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Schedule 28 (ICT Services)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i w:val="1"/>
          <w:color w:val="000000"/>
          <w:sz w:val="24"/>
          <w:szCs w:val="24"/>
        </w:rPr>
      </w:pPr>
      <w:r w:rsidDel="00000000" w:rsidR="00000000" w:rsidRPr="00000000">
        <w:rPr>
          <w:rtl w:val="0"/>
        </w:rPr>
      </w:r>
    </w:p>
    <w:p w:rsidR="00000000" w:rsidDel="00000000" w:rsidP="00000000" w:rsidRDefault="00000000" w:rsidRPr="00000000" w14:paraId="00000003">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Schedule 1 (Definitions):</w:t>
      </w:r>
    </w:p>
    <w:tbl>
      <w:tblPr>
        <w:tblStyle w:val="Table1"/>
        <w:tblW w:w="8201.0" w:type="dxa"/>
        <w:jc w:val="left"/>
        <w:tblInd w:w="82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741"/>
        <w:gridCol w:w="5460"/>
        <w:tblGridChange w:id="0">
          <w:tblGrid>
            <w:gridCol w:w="2741"/>
            <w:gridCol w:w="5460"/>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"Emergency Maintenance"</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ad hoc and unplanned maintenance provided by the Supplier where either Party reasonably suspects that the ICT Environment or the Services, or any part of the ICT Environment or the Services, has or may have developed a fault;</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and any Software licensed by or through the Supplier, its Sub-Contractors or any third party to the Buyer for the purposes of or pursuant to this Contract, including any COTS Software;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"Maintenance Schedule"</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 of this Schedule;</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Release"</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item produced primarily to extend, alter or improve the Software and/or any Deliverable by providing additional functionality or performance enhancement (whether or not defects in the Software and/or Deliverable are also corrected) while still retaining the original designated purpose of that item;</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"Operating Environment"</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Buyer System and any premises (including the Buyer Premises, the Supplier’s premises or third party premises) from, to or at which:</w:t>
            </w:r>
          </w:p>
          <w:p w:rsidR="00000000" w:rsidDel="00000000" w:rsidP="00000000" w:rsidRDefault="00000000" w:rsidRPr="00000000" w14:paraId="0000000F">
            <w:pPr>
              <w:pStyle w:val="Heading2"/>
              <w:numPr>
                <w:ilvl w:val="1"/>
                <w:numId w:val="2"/>
              </w:numPr>
              <w:spacing w:line="240" w:lineRule="auto"/>
              <w:ind w:left="728" w:hanging="72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 </w:t>
            </w:r>
          </w:p>
          <w:p w:rsidR="00000000" w:rsidDel="00000000" w:rsidP="00000000" w:rsidRDefault="00000000" w:rsidRPr="00000000" w14:paraId="00000010">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 or</w:t>
            </w:r>
          </w:p>
          <w:p w:rsidR="00000000" w:rsidDel="00000000" w:rsidP="00000000" w:rsidRDefault="00000000" w:rsidRPr="00000000" w14:paraId="00000011">
            <w:pPr>
              <w:pStyle w:val="Heading2"/>
              <w:numPr>
                <w:ilvl w:val="1"/>
                <w:numId w:val="2"/>
              </w:numPr>
              <w:pBdr>
                <w:top w:space="0" w:sz="0" w:val="nil"/>
                <w:left w:space="0" w:sz="0" w:val="nil"/>
                <w:bottom w:space="0" w:sz="0" w:val="nil"/>
                <w:right w:space="0" w:sz="0" w:val="nil"/>
                <w:between w:space="0" w:sz="0" w:val="nil"/>
              </w:pBdr>
              <w:spacing w:line="240" w:lineRule="auto"/>
              <w:ind w:left="728" w:hanging="728"/>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part of the Supplier System is situated;</w:t>
            </w:r>
          </w:p>
        </w:tc>
      </w:tr>
      <w:tr>
        <w:trPr>
          <w:cantSplit w:val="0"/>
          <w:tblHeader w:val="0"/>
        </w:trPr>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"Permitted Maintenance"</w:t>
            </w:r>
          </w:p>
        </w:tc>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8.2 of this Schedule;</w:t>
            </w:r>
          </w:p>
        </w:tc>
      </w:tr>
      <w:tr>
        <w:trPr>
          <w:cantSplit w:val="0"/>
          <w:tblHeader w:val="0"/>
        </w:trPr>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"Quality Plans"</w:t>
            </w:r>
          </w:p>
        </w:tc>
        <w:tc>
          <w:tcPr>
            <w:shd w:fill="auto" w:val="clear"/>
          </w:tcPr>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6.1 of this Schedule;</w:t>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24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Schedule 1 (Definitions), and for the purposes of this Schedule shall also include any premises from, to or at which physical interface with the Buyer System takes place;</w:t>
            </w:r>
          </w:p>
        </w:tc>
      </w:tr>
    </w:tbl>
    <w:p w:rsidR="00000000" w:rsidDel="00000000" w:rsidP="00000000" w:rsidRDefault="00000000" w:rsidRPr="00000000" w14:paraId="00000018">
      <w:pPr>
        <w:keepNext w:val="1"/>
        <w:keepLines w:val="1"/>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W</w:t>
      </w:r>
      <w:r w:rsidDel="00000000" w:rsidR="00000000" w:rsidRPr="00000000">
        <w:rPr>
          <w:rFonts w:ascii="Arial Bold" w:cs="Arial Bold" w:eastAsia="Arial Bold" w:hAnsi="Arial Bold"/>
          <w:b w:val="1"/>
          <w:color w:val="000000"/>
          <w:sz w:val="24"/>
          <w:szCs w:val="24"/>
          <w:rtl w:val="0"/>
        </w:rPr>
        <w:t xml:space="preserve">hen this Schedule should be used</w:t>
      </w:r>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Schedule is designed to provide additional provisions necessary to facilitate the provision of ICT Services which are part of the Deliverables.</w:t>
      </w:r>
    </w:p>
    <w:p w:rsidR="00000000" w:rsidDel="00000000" w:rsidP="00000000" w:rsidRDefault="00000000" w:rsidRPr="00000000" w14:paraId="0000001A">
      <w:pPr>
        <w:numPr>
          <w:ilvl w:val="0"/>
          <w:numId w:val="1"/>
        </w:numPr>
        <w:pBdr>
          <w:top w:space="0" w:sz="0" w:val="nil"/>
          <w:left w:space="0" w:sz="0" w:val="nil"/>
          <w:bottom w:space="0" w:sz="0" w:val="nil"/>
          <w:right w:space="0" w:sz="0" w:val="nil"/>
          <w:between w:space="0" w:sz="0" w:val="nil"/>
        </w:pBdr>
        <w:tabs>
          <w:tab w:val="left" w:leader="none" w:pos="142"/>
        </w:tabs>
        <w:spacing w:before="120" w:line="240" w:lineRule="auto"/>
        <w:ind w:left="360" w:hanging="360"/>
        <w:jc w:val="left"/>
        <w:rPr>
          <w:rFonts w:ascii="Arial Bold" w:cs="Arial Bold" w:eastAsia="Arial Bold" w:hAnsi="Arial Bold"/>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Buyer due diligence requirement</w:t>
      </w:r>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tabs>
          <w:tab w:val="left" w:leader="none" w:pos="142"/>
        </w:tabs>
        <w:spacing w:before="120" w:line="240" w:lineRule="auto"/>
        <w:ind w:left="936" w:hanging="576"/>
        <w:jc w:val="left"/>
        <w:rPr>
          <w:rFonts w:ascii="Arial" w:cs="Arial" w:eastAsia="Arial" w:hAnsi="Arial"/>
          <w:b w:val="1"/>
          <w:smallCaps w:val="1"/>
          <w:color w:val="000000"/>
          <w:sz w:val="24"/>
          <w:szCs w:val="24"/>
        </w:rPr>
      </w:pPr>
      <w:r w:rsidDel="00000000" w:rsidR="00000000" w:rsidRPr="00000000">
        <w:rPr>
          <w:rFonts w:ascii="Arial" w:cs="Arial" w:eastAsia="Arial" w:hAnsi="Arial"/>
          <w:color w:val="000000"/>
          <w:sz w:val="24"/>
          <w:szCs w:val="24"/>
          <w:rtl w:val="0"/>
        </w:rPr>
        <w:t xml:space="preserve">The Supplier shall satisfy itself of all relevant details, including but not limited to, details relating to the following:</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suitability of the existing and (to the extent that it is defined or reasonably foreseeable at the Effective Date) future Operating Environment;</w:t>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processes and procedures and the working methods of the Buyer; </w:t>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ownership, functionality, capacity, condition and suitability for use in the provision of the Deliverables of the Buyer Assets; and</w:t>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existing contracts (including any licences, support, maintenance and other contracts relating to the Operating Environment) referred to in the Due Diligence Information which may be novated to, assigned to or managed by the Supplier under this Contract and/or which the Supplier will require the benefit of for the provision of the Deliverables.</w:t>
      </w:r>
    </w:p>
    <w:p w:rsidR="00000000" w:rsidDel="00000000" w:rsidP="00000000" w:rsidRDefault="00000000" w:rsidRPr="00000000" w14:paraId="00000020">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confirms that it has advised the Buyer in writing of:</w:t>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aspect, if any, of the Operating Environment that is not suitable for the provision of the ICT Services;</w:t>
      </w:r>
    </w:p>
    <w:p w:rsidR="00000000" w:rsidDel="00000000" w:rsidP="00000000" w:rsidRDefault="00000000" w:rsidRPr="00000000" w14:paraId="00000022">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actions needed to remedy each such unsuitable aspect; and</w:t>
      </w:r>
    </w:p>
    <w:p w:rsidR="00000000" w:rsidDel="00000000" w:rsidP="00000000" w:rsidRDefault="00000000" w:rsidRPr="00000000" w14:paraId="00000023">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and the costs of those actions.</w:t>
      </w:r>
    </w:p>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spacing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Licensed software warranty</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3znysh7" w:id="2"/>
      <w:bookmarkEnd w:id="2"/>
      <w:r w:rsidDel="00000000" w:rsidR="00000000" w:rsidRPr="00000000">
        <w:rPr>
          <w:rFonts w:ascii="Arial" w:cs="Arial" w:eastAsia="Arial" w:hAnsi="Arial"/>
          <w:color w:val="000000"/>
          <w:sz w:val="24"/>
          <w:szCs w:val="24"/>
          <w:rtl w:val="0"/>
        </w:rPr>
        <w:t xml:space="preserve">The Supplier represents and warrants that:</w:t>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 has and shall continue to have all necessary rights in and to the Licensed Software made available by the Supplier (and/or any Sub-Contractor) to the Buyer which are necessary for the performance of the Supplier’s obligations under this Contract including the receipt of the Deliverables by the Buyer;</w:t>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components of the Specially Written Software shall:</w:t>
      </w:r>
    </w:p>
    <w:p w:rsidR="00000000" w:rsidDel="00000000" w:rsidP="00000000" w:rsidRDefault="00000000" w:rsidRPr="00000000" w14:paraId="00000028">
      <w:pPr>
        <w:numPr>
          <w:ilvl w:val="3"/>
          <w:numId w:val="1"/>
        </w:numPr>
        <w:pBdr>
          <w:top w:space="0" w:sz="0" w:val="nil"/>
          <w:left w:space="0" w:sz="0" w:val="nil"/>
          <w:bottom w:space="0" w:sz="0" w:val="nil"/>
          <w:right w:space="0" w:sz="0" w:val="nil"/>
          <w:between w:space="0" w:sz="0" w:val="nil"/>
        </w:pBdr>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free from material design and programming errors;</w:t>
      </w:r>
    </w:p>
    <w:p w:rsidR="00000000" w:rsidDel="00000000" w:rsidP="00000000" w:rsidRDefault="00000000" w:rsidRPr="00000000" w14:paraId="00000029">
      <w:pPr>
        <w:numPr>
          <w:ilvl w:val="3"/>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perform in all material respects in accordance with the relevant specifications contained in  Schedule 10 (Service Levels) and Documentation; and</w:t>
      </w:r>
    </w:p>
    <w:p w:rsidR="00000000" w:rsidDel="00000000" w:rsidP="00000000" w:rsidRDefault="00000000" w:rsidRPr="00000000" w14:paraId="0000002A">
      <w:pPr>
        <w:numPr>
          <w:ilvl w:val="3"/>
          <w:numId w:val="1"/>
        </w:numPr>
        <w:pBdr>
          <w:top w:space="0" w:sz="0" w:val="nil"/>
          <w:left w:space="0" w:sz="0" w:val="nil"/>
          <w:bottom w:space="0" w:sz="0" w:val="nil"/>
          <w:right w:space="0" w:sz="0" w:val="nil"/>
          <w:between w:space="0" w:sz="0" w:val="nil"/>
        </w:pBdr>
        <w:tabs>
          <w:tab w:val="left" w:leader="none" w:pos="851"/>
        </w:tabs>
        <w:spacing w:line="240" w:lineRule="auto"/>
        <w:ind w:left="2592" w:hanging="93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 infringe any IPR.</w:t>
      </w:r>
    </w:p>
    <w:p w:rsidR="00000000" w:rsidDel="00000000" w:rsidP="00000000" w:rsidRDefault="00000000" w:rsidRPr="00000000" w14:paraId="0000002B">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Provision of ICT Services</w:t>
      </w:r>
    </w:p>
    <w:p w:rsidR="00000000" w:rsidDel="00000000" w:rsidP="00000000" w:rsidRDefault="00000000" w:rsidRPr="00000000" w14:paraId="0000002C">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2D">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release of any new COTS Software in which the Supplier owns the IPR, or upgrade to any Software in which the Supplier owns the IPR complies with the interface requirements of the Buyer and (except in relation to new Software or upgrades which are released to address Malicious Software) shall notify the Buyer three (3) Months before the release of any new COTS Software or upgrade;</w:t>
      </w:r>
    </w:p>
    <w:p w:rsidR="00000000" w:rsidDel="00000000" w:rsidP="00000000" w:rsidRDefault="00000000" w:rsidRPr="00000000" w14:paraId="0000002E">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all Software including upgrades, updates and New Releases used by or on behalf of the Supplier are currently supported versions of that Software and perform in all material respects in accordance with the relevant specification;</w:t>
      </w:r>
    </w:p>
    <w:p w:rsidR="00000000" w:rsidDel="00000000" w:rsidP="00000000" w:rsidRDefault="00000000" w:rsidRPr="00000000" w14:paraId="0000002F">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Supplier System will be free of all encumbrances;</w:t>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ensure that the Deliverables are fully compatible with any Buyer Software, Buyer System, or otherwise used by the Supplier in connection with this Contract;</w:t>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minimise any disruption to the Services and the ICT Environment  and/or the Buyer's operations when providing the Deliverables.</w:t>
      </w:r>
    </w:p>
    <w:p w:rsidR="00000000" w:rsidDel="00000000" w:rsidP="00000000" w:rsidRDefault="00000000" w:rsidRPr="00000000" w14:paraId="00000032">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Standards and Quality Requirements</w:t>
      </w:r>
    </w:p>
    <w:p w:rsidR="00000000" w:rsidDel="00000000" w:rsidP="00000000" w:rsidRDefault="00000000" w:rsidRPr="00000000" w14:paraId="0000003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bookmarkStart w:colFirst="0" w:colLast="0" w:name="_heading=h.2et92p0" w:id="3"/>
      <w:bookmarkEnd w:id="3"/>
      <w:r w:rsidDel="00000000" w:rsidR="00000000" w:rsidRPr="00000000">
        <w:rPr>
          <w:rFonts w:ascii="Arial" w:cs="Arial" w:eastAsia="Arial" w:hAnsi="Arial"/>
          <w:color w:val="000000"/>
          <w:sz w:val="24"/>
          <w:szCs w:val="24"/>
          <w:rtl w:val="0"/>
        </w:rPr>
        <w:t xml:space="preserve">The Supplier shall develop, in the timescales specified in the Award Form, quality plans that ensure that all aspects of the Deliverables are the subject of quality management systems and are consistent with BS EN ISO 9001 or any equivalent standard which is generally recognised as having replaced it ("</w:t>
      </w:r>
      <w:r w:rsidDel="00000000" w:rsidR="00000000" w:rsidRPr="00000000">
        <w:rPr>
          <w:rFonts w:ascii="Arial" w:cs="Arial" w:eastAsia="Arial" w:hAnsi="Arial"/>
          <w:b w:val="1"/>
          <w:color w:val="000000"/>
          <w:sz w:val="24"/>
          <w:szCs w:val="24"/>
          <w:rtl w:val="0"/>
        </w:rPr>
        <w:t xml:space="preserve">Quality Plans</w:t>
      </w:r>
      <w:r w:rsidDel="00000000" w:rsidR="00000000" w:rsidRPr="00000000">
        <w:rPr>
          <w:rFonts w:ascii="Arial" w:cs="Arial" w:eastAsia="Arial" w:hAnsi="Arial"/>
          <w:color w:val="000000"/>
          <w:sz w:val="24"/>
          <w:szCs w:val="24"/>
          <w:rtl w:val="0"/>
        </w:rPr>
        <w:t xml:space="preserve">")</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34">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seek Approval from the Buyer (not be unreasonably withheld or delayed) of the Quality Plans before implementing them. Approval shall not act as an endorsement of the Quality Plans and shall not relieve the Supplier of its responsibility for ensuring that the Deliverables are provided to the standard required by this Contract.</w:t>
      </w:r>
    </w:p>
    <w:p w:rsidR="00000000" w:rsidDel="00000000" w:rsidP="00000000" w:rsidRDefault="00000000" w:rsidRPr="00000000" w14:paraId="0000003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Following the approval of the Quality Plans, the Supplier shall provide all Deliverables in accordance with the Quality Plans.</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the Supplier Personnel shall at all times during the Contract Period:</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 appropriately experienced, qualified and trained to supply the Deliverables in accordance with this Contract;</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apply all due skill, care, diligence in faithfully performing those duties and exercising such powers as necessary in connection with the provision of the Deliverables; and</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obey all lawful instructions and reasonable directions of the Buyer (including, if so required by the Buyer, the ICT Policy) and provide the Deliverables to the reasonable satisfaction of the Buyer.</w:t>
      </w:r>
    </w:p>
    <w:p w:rsidR="00000000" w:rsidDel="00000000" w:rsidP="00000000" w:rsidRDefault="00000000" w:rsidRPr="00000000" w14:paraId="0000003A">
      <w:pPr>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Audit</w:t>
      </w:r>
    </w:p>
    <w:p w:rsidR="00000000" w:rsidDel="00000000" w:rsidP="00000000" w:rsidRDefault="00000000" w:rsidRPr="00000000" w14:paraId="0000003B">
      <w:pPr>
        <w:numPr>
          <w:ilvl w:val="1"/>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allow any auditor access to the Supplier premises to:</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ICT Environment and the wider service delivery environment (or any part of them);</w:t>
      </w:r>
    </w:p>
    <w:p w:rsidR="00000000" w:rsidDel="00000000" w:rsidP="00000000" w:rsidRDefault="00000000" w:rsidRPr="00000000" w14:paraId="0000003D">
      <w:pPr>
        <w:numPr>
          <w:ilvl w:val="2"/>
          <w:numId w:val="1"/>
        </w:numPr>
        <w:pBdr>
          <w:top w:space="0" w:sz="0" w:val="nil"/>
          <w:left w:space="0" w:sz="0" w:val="nil"/>
          <w:bottom w:space="0" w:sz="0" w:val="nil"/>
          <w:right w:space="0" w:sz="0" w:val="nil"/>
          <w:between w:space="0" w:sz="0" w:val="nil"/>
        </w:pBdr>
        <w:tabs>
          <w:tab w:val="left" w:leader="none" w:pos="2552"/>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records created during the design and development of the Supplier System and pre-operational environment such as information relating to Testing;</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the Supplier’s quality management systems including all relevant Quality Plans.</w:t>
      </w:r>
    </w:p>
    <w:p w:rsidR="00000000" w:rsidDel="00000000" w:rsidP="00000000" w:rsidRDefault="00000000" w:rsidRPr="00000000" w14:paraId="0000003F">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bookmarkStart w:colFirst="0" w:colLast="0" w:name="_heading=h.1pxezwc" w:id="4"/>
      <w:bookmarkEnd w:id="4"/>
      <w:r w:rsidDel="00000000" w:rsidR="00000000" w:rsidRPr="00000000">
        <w:rPr>
          <w:rFonts w:ascii="Arial" w:cs="Arial" w:eastAsia="Arial" w:hAnsi="Arial"/>
          <w:b w:val="1"/>
          <w:color w:val="000000"/>
          <w:sz w:val="24"/>
          <w:szCs w:val="24"/>
          <w:rtl w:val="0"/>
        </w:rPr>
        <w:t xml:space="preserve">Maintenance of the ICT Environment</w:t>
      </w:r>
    </w:p>
    <w:p w:rsidR="00000000" w:rsidDel="00000000" w:rsidP="00000000" w:rsidRDefault="00000000" w:rsidRPr="00000000" w14:paraId="00000040">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specified by the Buyer in the Award Form, the Supplier shall create and maintain a rolling schedule of planned maintenance to the ICT Environment ("</w:t>
      </w:r>
      <w:r w:rsidDel="00000000" w:rsidR="00000000" w:rsidRPr="00000000">
        <w:rPr>
          <w:rFonts w:ascii="Arial" w:cs="Arial" w:eastAsia="Arial" w:hAnsi="Arial"/>
          <w:b w:val="1"/>
          <w:color w:val="000000"/>
          <w:sz w:val="24"/>
          <w:szCs w:val="24"/>
          <w:rtl w:val="0"/>
        </w:rPr>
        <w:t xml:space="preserve">Maintenance Schedule</w:t>
      </w:r>
      <w:r w:rsidDel="00000000" w:rsidR="00000000" w:rsidRPr="00000000">
        <w:rPr>
          <w:rFonts w:ascii="Arial" w:cs="Arial" w:eastAsia="Arial" w:hAnsi="Arial"/>
          <w:color w:val="000000"/>
          <w:sz w:val="24"/>
          <w:szCs w:val="24"/>
          <w:rtl w:val="0"/>
        </w:rPr>
        <w:t xml:space="preserve">") and make it available to the Buyer for Approval in accordance with the timetable and instructions specified by the Buyer.</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Once the Maintenance Schedule has been Approved, the Supplier shall only undertake such planned maintenance (which shall be known as "</w:t>
      </w:r>
      <w:r w:rsidDel="00000000" w:rsidR="00000000" w:rsidRPr="00000000">
        <w:rPr>
          <w:rFonts w:ascii="Arial" w:cs="Arial" w:eastAsia="Arial" w:hAnsi="Arial"/>
          <w:b w:val="1"/>
          <w:color w:val="000000"/>
          <w:sz w:val="24"/>
          <w:szCs w:val="24"/>
          <w:rtl w:val="0"/>
        </w:rPr>
        <w:t xml:space="preserve">Permitted Maintenance</w:t>
      </w:r>
      <w:r w:rsidDel="00000000" w:rsidR="00000000" w:rsidRPr="00000000">
        <w:rPr>
          <w:rFonts w:ascii="Arial" w:cs="Arial" w:eastAsia="Arial" w:hAnsi="Arial"/>
          <w:color w:val="000000"/>
          <w:sz w:val="24"/>
          <w:szCs w:val="24"/>
          <w:rtl w:val="0"/>
        </w:rPr>
        <w:t xml:space="preserve">") in accordance with the Maintenance Schedule.</w:t>
      </w:r>
    </w:p>
    <w:p w:rsidR="00000000" w:rsidDel="00000000" w:rsidP="00000000" w:rsidRDefault="00000000" w:rsidRPr="00000000" w14:paraId="00000042">
      <w:pPr>
        <w:numPr>
          <w:ilvl w:val="1"/>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give as much notice as is reasonably practicable to the Buyer prior to carrying out any Emergency Maintenance.</w:t>
      </w:r>
    </w:p>
    <w:p w:rsidR="00000000" w:rsidDel="00000000" w:rsidP="00000000" w:rsidRDefault="00000000" w:rsidRPr="00000000" w14:paraId="00000043">
      <w:pPr>
        <w:numPr>
          <w:ilvl w:val="1"/>
          <w:numId w:val="1"/>
        </w:numPr>
        <w:pBdr>
          <w:top w:space="0" w:sz="0" w:val="nil"/>
          <w:left w:space="0" w:sz="0" w:val="nil"/>
          <w:bottom w:space="0" w:sz="0" w:val="nil"/>
          <w:right w:space="0" w:sz="0" w:val="nil"/>
          <w:between w:space="0" w:sz="0" w:val="nil"/>
        </w:pBdr>
        <w:spacing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carry out any necessary maintenance (whether Permitted Maintenance or Emergency Maintenance) where it reasonably suspects that the ICT Environment and/or the Services or any part thereof has or may have developed a fault. Any such maintenance shall be carried out in such a manner and at such times so as to avoid (or where this is not possible so as to minimise) disruption to the ICT Environment and the provision of the Deliverables.</w:t>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rPr>
      </w:pPr>
      <w:bookmarkStart w:colFirst="0" w:colLast="0" w:name="_heading=h.3as4poj" w:id="6"/>
      <w:bookmarkEnd w:id="6"/>
      <w:r w:rsidDel="00000000" w:rsidR="00000000" w:rsidRPr="00000000">
        <w:rPr>
          <w:rFonts w:ascii="Arial" w:cs="Arial" w:eastAsia="Arial" w:hAnsi="Arial"/>
          <w:b w:val="1"/>
          <w:color w:val="000000"/>
          <w:sz w:val="24"/>
          <w:szCs w:val="24"/>
          <w:rtl w:val="0"/>
        </w:rPr>
        <w:t xml:space="preserve">Malicious Software</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throughout the Contract Period, use the latest versions of anti-virus definitions and software available from an industry accepted anti-virus software vendor to check for, contain the spread of, and minimise the impact of Malicious Software.</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bookmarkStart w:colFirst="0" w:colLast="0" w:name="_heading=h.49x2ik5" w:id="7"/>
      <w:bookmarkEnd w:id="7"/>
      <w:r w:rsidDel="00000000" w:rsidR="00000000" w:rsidRPr="00000000">
        <w:rPr>
          <w:rFonts w:ascii="Arial" w:cs="Arial" w:eastAsia="Arial" w:hAnsi="Arial"/>
          <w:color w:val="000000"/>
          <w:sz w:val="24"/>
          <w:szCs w:val="24"/>
          <w:rtl w:val="0"/>
        </w:rPr>
        <w:t xml:space="preserve">If Malicious Software is found, the Parties shall co-operate to reduce the effect of the Malicious Software and, particularly if Malicious Software causes loss of operational efficiency or loss or corruption of Government Data, assist each other to mitigate any losses and to restore the provision of the Deliverables to its desired operating efficiency.</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 arising out of the actions of the Parties taken in compliance with the provisions of Paragraph 9.2 shall be borne by the Parties as follows:</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Supplier, where the Malicious Software originates from the Supplier Software, the third party Software supplied by the Supplier or the Government Data (whilst the Government Data was under the control of the Supplier) unless the Supplier can demonstrate that such Malicious Software was present and not quarantined or otherwise identified by the Buyer when provided to the Supplier; and</w:t>
      </w:r>
    </w:p>
    <w:p w:rsidR="00000000" w:rsidDel="00000000" w:rsidP="00000000" w:rsidRDefault="00000000" w:rsidRPr="00000000" w14:paraId="00000049">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by the Buyer, if the Malicious Software originates from the Buyer Software or the Buyer Data (whilst the Buyer Data was under the control of the Buyer).</w:t>
      </w:r>
    </w:p>
    <w:p w:rsidR="00000000" w:rsidDel="00000000" w:rsidP="00000000" w:rsidRDefault="00000000" w:rsidRPr="00000000" w14:paraId="0000004A">
      <w:pPr>
        <w:keepNext w:val="1"/>
        <w:numPr>
          <w:ilvl w:val="0"/>
          <w:numId w:val="1"/>
        </w:numPr>
        <w:pBdr>
          <w:top w:space="0" w:sz="0" w:val="nil"/>
          <w:left w:space="0" w:sz="0" w:val="nil"/>
          <w:bottom w:space="0" w:sz="0" w:val="nil"/>
          <w:right w:space="0" w:sz="0" w:val="nil"/>
          <w:between w:space="0" w:sz="0" w:val="nil"/>
        </w:pBdr>
        <w:tabs>
          <w:tab w:val="left" w:leader="none" w:pos="1134"/>
        </w:tabs>
        <w:spacing w:after="120" w:before="120" w:line="240" w:lineRule="auto"/>
        <w:ind w:left="360" w:hanging="360"/>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 [</w:t>
      </w:r>
      <w:r w:rsidDel="00000000" w:rsidR="00000000" w:rsidRPr="00000000">
        <w:rPr>
          <w:rFonts w:ascii="Arial Bold" w:cs="Arial Bold" w:eastAsia="Arial Bold" w:hAnsi="Arial Bold"/>
          <w:b w:val="1"/>
          <w:color w:val="000000"/>
          <w:sz w:val="24"/>
          <w:szCs w:val="24"/>
          <w:highlight w:val="yellow"/>
          <w:rtl w:val="0"/>
        </w:rPr>
        <w:t xml:space="preserve">Supplier</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Fonts w:ascii="Arial Bold" w:cs="Arial Bold" w:eastAsia="Arial Bold" w:hAnsi="Arial Bold"/>
          <w:b w:val="1"/>
          <w:color w:val="000000"/>
          <w:sz w:val="24"/>
          <w:szCs w:val="24"/>
          <w:highlight w:val="yellow"/>
          <w:rtl w:val="0"/>
        </w:rPr>
        <w:t xml:space="preserve">Furnished</w:t>
      </w:r>
      <w:r w:rsidDel="00000000" w:rsidR="00000000" w:rsidRPr="00000000">
        <w:rPr>
          <w:rFonts w:ascii="Arial" w:cs="Arial" w:eastAsia="Arial" w:hAnsi="Arial"/>
          <w:b w:val="1"/>
          <w:color w:val="000000"/>
          <w:sz w:val="24"/>
          <w:szCs w:val="24"/>
          <w:highlight w:val="yellow"/>
          <w:rtl w:val="0"/>
        </w:rPr>
        <w:t xml:space="preserve"> Terms</w:t>
      </w:r>
    </w:p>
    <w:p w:rsidR="00000000" w:rsidDel="00000000" w:rsidP="00000000" w:rsidRDefault="00000000" w:rsidRPr="00000000" w14:paraId="0000004B">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as a Service Terms</w:t>
      </w:r>
    </w:p>
    <w:p w:rsidR="00000000" w:rsidDel="00000000" w:rsidP="00000000" w:rsidRDefault="00000000" w:rsidRPr="00000000" w14:paraId="0000004C">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a Software as a Service solution are detailed in</w:t>
      </w:r>
      <w:r w:rsidDel="00000000" w:rsidR="00000000" w:rsidRPr="00000000">
        <w:rPr>
          <w:rFonts w:ascii="Arial" w:cs="Arial" w:eastAsia="Arial" w:hAnsi="Arial"/>
          <w:b w:val="1"/>
          <w:color w:val="000000"/>
          <w:sz w:val="24"/>
          <w:szCs w:val="24"/>
          <w:highlight w:val="yellow"/>
          <w:rtl w:val="0"/>
        </w:rPr>
        <w:t xml:space="preserve"> [insert </w:t>
      </w:r>
      <w:r w:rsidDel="00000000" w:rsidR="00000000" w:rsidRPr="00000000">
        <w:rPr>
          <w:rFonts w:ascii="Arial" w:cs="Arial" w:eastAsia="Arial" w:hAnsi="Arial"/>
          <w:color w:val="000000"/>
          <w:sz w:val="24"/>
          <w:szCs w:val="24"/>
          <w:highlight w:val="yellow"/>
          <w:rtl w:val="0"/>
        </w:rPr>
        <w:t xml:space="preserve">reference to relevant Schedule].</w:t>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2127"/>
        </w:tabs>
        <w:spacing w:after="120" w:before="120" w:line="240" w:lineRule="auto"/>
        <w:ind w:left="936" w:firstLine="0"/>
        <w:jc w:val="left"/>
        <w:rPr>
          <w:rFonts w:ascii="Arial" w:cs="Arial" w:eastAsia="Arial" w:hAnsi="Arial"/>
          <w:b w:val="1"/>
          <w:i w:val="1"/>
          <w:color w:val="000000"/>
          <w:sz w:val="24"/>
          <w:szCs w:val="24"/>
          <w:highlight w:val="yellow"/>
        </w:rPr>
      </w:pPr>
      <w:r w:rsidDel="00000000" w:rsidR="00000000" w:rsidRPr="00000000">
        <w:rPr>
          <w:rFonts w:ascii="Arial" w:cs="Arial" w:eastAsia="Arial" w:hAnsi="Arial"/>
          <w:b w:val="1"/>
          <w:i w:val="1"/>
          <w:color w:val="000000"/>
          <w:sz w:val="24"/>
          <w:szCs w:val="24"/>
          <w:highlight w:val="yellow"/>
          <w:rtl w:val="0"/>
        </w:rPr>
        <w:t xml:space="preserve">[Guidance Note: If you need to purchase standard SAAS only, a CCS Framework may be the most appropriate contract to use.  If a system developed and managed under this Contract contains SAAS elements, you will need to ensure that you are able to continue to buy that SAAS on VFM commercial terms.  SAAS tends to be provided based on Supplier-furnished terms, and the IPR position will need to reflect this. See Schedule 36 also.]</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936" w:hanging="576"/>
        <w:jc w:val="left"/>
        <w:rPr>
          <w:rFonts w:ascii="Arial" w:cs="Arial" w:eastAsia="Arial" w:hAnsi="Arial"/>
          <w:b w:val="1"/>
          <w:color w:val="000000"/>
          <w:sz w:val="24"/>
          <w:szCs w:val="24"/>
          <w:highlight w:val="yellow"/>
        </w:rPr>
      </w:pPr>
      <w:r w:rsidDel="00000000" w:rsidR="00000000" w:rsidRPr="00000000">
        <w:rPr>
          <w:rFonts w:ascii="Arial" w:cs="Arial" w:eastAsia="Arial" w:hAnsi="Arial"/>
          <w:b w:val="1"/>
          <w:color w:val="000000"/>
          <w:sz w:val="24"/>
          <w:szCs w:val="24"/>
          <w:highlight w:val="yellow"/>
          <w:rtl w:val="0"/>
        </w:rPr>
        <w:t xml:space="preserve">Software Support &amp; Maintenance Terms</w:t>
      </w:r>
    </w:p>
    <w:p w:rsidR="00000000" w:rsidDel="00000000" w:rsidP="00000000" w:rsidRDefault="00000000" w:rsidRPr="00000000" w14:paraId="0000004F">
      <w:pPr>
        <w:numPr>
          <w:ilvl w:val="2"/>
          <w:numId w:val="1"/>
        </w:numPr>
        <w:pBdr>
          <w:top w:space="0" w:sz="0" w:val="nil"/>
          <w:left w:space="0" w:sz="0" w:val="nil"/>
          <w:bottom w:space="0" w:sz="0" w:val="nil"/>
          <w:right w:space="0" w:sz="0" w:val="nil"/>
          <w:between w:space="0" w:sz="0" w:val="nil"/>
        </w:pBdr>
        <w:tabs>
          <w:tab w:val="left" w:leader="none" w:pos="2127"/>
        </w:tabs>
        <w:spacing w:after="120" w:before="120" w:line="240" w:lineRule="auto"/>
        <w:ind w:left="1656" w:hanging="720"/>
        <w:jc w:val="left"/>
        <w:rPr>
          <w:rFonts w:ascii="Arial" w:cs="Arial" w:eastAsia="Arial" w:hAnsi="Arial"/>
          <w:color w:val="000000"/>
          <w:sz w:val="24"/>
          <w:szCs w:val="24"/>
          <w:highlight w:val="yellow"/>
        </w:rPr>
      </w:pPr>
      <w:r w:rsidDel="00000000" w:rsidR="00000000" w:rsidRPr="00000000">
        <w:rPr>
          <w:rFonts w:ascii="Arial" w:cs="Arial" w:eastAsia="Arial" w:hAnsi="Arial"/>
          <w:color w:val="000000"/>
          <w:sz w:val="24"/>
          <w:szCs w:val="24"/>
          <w:highlight w:val="yellow"/>
          <w:rtl w:val="0"/>
        </w:rPr>
        <w:t xml:space="preserve">Additional terms for provision of Software Support &amp; Maintenance Services are detailed in [insert reference to relevant Schedule]</w:t>
      </w:r>
      <w:r w:rsidDel="00000000" w:rsidR="00000000" w:rsidRPr="00000000">
        <w:rPr>
          <w:rFonts w:ascii="Arial" w:cs="Arial" w:eastAsia="Arial" w:hAnsi="Arial"/>
          <w:b w:val="1"/>
          <w:color w:val="000000"/>
          <w:sz w:val="24"/>
          <w:szCs w:val="24"/>
          <w:highlight w:val="yellow"/>
          <w:rtl w:val="0"/>
        </w:rPr>
        <w:t xml:space="preserve">]</w:t>
      </w: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0" w:before="0" w:line="24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Framework Ref: RM</w:t>
      <w:tab/>
      <w:t xml:space="preserve">                                           </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Calibri" w:cs="Calibri" w:eastAsia="Calibri" w:hAnsi="Calibri"/>
        <w:color w:val="a6a6a6"/>
      </w:rPr>
    </w:pPr>
    <w:r w:rsidDel="00000000" w:rsidR="00000000" w:rsidRPr="00000000">
      <w:rPr>
        <w:rFonts w:ascii="Calibri" w:cs="Calibri" w:eastAsia="Calibri" w:hAnsi="Calibri"/>
        <w:color w:val="a6a6a6"/>
        <w:rtl w:val="0"/>
      </w:rPr>
      <w:t xml:space="preserve">Project Version: v1.0</w:t>
      <w:tab/>
      <w:tab/>
      <w:tab/>
      <w:t xml:space="preserve">1</w:t>
    </w:r>
  </w:p>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color w:val="a6a6a6"/>
      </w:rPr>
    </w:pPr>
    <w:r w:rsidDel="00000000" w:rsidR="00000000" w:rsidRPr="00000000">
      <w:rPr>
        <w:rFonts w:ascii="Calibri" w:cs="Calibri" w:eastAsia="Calibri" w:hAnsi="Calibri"/>
        <w:color w:val="a6a6a6"/>
        <w:rtl w:val="0"/>
      </w:rPr>
      <w:t xml:space="preserve">Model Version: v2.9</w:t>
      <w:tab/>
      <w:tab/>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5B">
    <w:pP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v.1.2</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center" w:leader="none" w:pos="4153"/>
        <w:tab w:val="right" w:leader="none" w:pos="8306"/>
      </w:tabs>
      <w:spacing w:after="0" w:line="240" w:lineRule="auto"/>
      <w:rPr>
        <w:rFonts w:ascii="Arial" w:cs="Arial" w:eastAsia="Arial" w:hAnsi="Arial"/>
        <w:color w:val="a6a6a6"/>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0">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Schedule 28 (ICT Services), Crown Copyright 2023, [Subject to Contract]</w:t>
    </w:r>
  </w:p>
  <w:p w:rsidR="00000000" w:rsidDel="00000000" w:rsidP="00000000" w:rsidRDefault="00000000" w:rsidRPr="00000000" w14:paraId="00000051">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153"/>
        <w:tab w:val="right" w:leader="none"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tabs>
        <w:tab w:val="center" w:leader="none" w:pos="4513"/>
        <w:tab w:val="right" w:leader="none" w:pos="9026"/>
      </w:tabs>
      <w:spacing w:after="0"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153"/>
        <w:tab w:val="right" w:leader="none" w:pos="8306"/>
      </w:tabs>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lowerLetter"/>
      <w:lvlText w:val="(%4)"/>
      <w:lvlJc w:val="left"/>
      <w:pPr>
        <w:ind w:left="2592" w:hanging="936"/>
      </w:pPr>
      <w:rPr>
        <w:rFonts w:ascii="Arial" w:cs="Arial" w:eastAsia="Arial" w:hAnsi="Arial"/>
        <w:sz w:val="24"/>
        <w:szCs w:val="24"/>
      </w:rPr>
    </w:lvl>
    <w:lvl w:ilvl="4">
      <w:start w:val="1"/>
      <w:numFmt w:val="decimal"/>
      <w:lvlText w:val="%1.%2.%3.%4.%5."/>
      <w:lvlJc w:val="left"/>
      <w:pPr>
        <w:ind w:left="2232" w:hanging="792"/>
      </w:pPr>
      <w:rPr/>
    </w:lvl>
    <w:lvl w:ilvl="5">
      <w:start w:val="1"/>
      <w:numFmt w:val="decimal"/>
      <w:lvlText w:val="%1.%2.%3.%4.%5.%6."/>
      <w:lvlJc w:val="left"/>
      <w:pPr>
        <w:ind w:left="2736" w:hanging="934.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70" w:right="0" w:hanging="17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720" w:right="0" w:hanging="36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08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44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180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0" w:line="360" w:lineRule="auto"/>
      <w:ind w:left="2160" w:right="0" w:hanging="36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Rule="auto"/>
      <w:jc w:val="center"/>
    </w:pPr>
    <w:rPr>
      <w:rFonts w:ascii="Arial" w:cs="Arial" w:eastAsia="Arial" w:hAnsi="Arial"/>
      <w:b w:val="1"/>
      <w:sz w:val="32"/>
      <w:szCs w:val="32"/>
    </w:rPr>
  </w:style>
  <w:style w:type="paragraph" w:styleId="Normal" w:default="1">
    <w:name w:val="Normal"/>
    <w:qFormat w:val="1"/>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val="1"/>
    <w:pPr>
      <w:numPr>
        <w:numId w:val="2"/>
      </w:numPr>
      <w:outlineLvl w:val="0"/>
    </w:pPr>
  </w:style>
  <w:style w:type="paragraph" w:styleId="Heading2">
    <w:name w:val="heading 2"/>
    <w:basedOn w:val="HouseStyleBase"/>
    <w:link w:val="Heading2Char"/>
    <w:uiPriority w:val="9"/>
    <w:qFormat w:val="1"/>
    <w:pPr>
      <w:numPr>
        <w:ilvl w:val="1"/>
        <w:numId w:val="2"/>
      </w:numPr>
      <w:outlineLvl w:val="1"/>
    </w:pPr>
    <w:rPr>
      <w:rFonts w:ascii="Calibri" w:hAnsi="Calibri"/>
    </w:rPr>
  </w:style>
  <w:style w:type="paragraph" w:styleId="Heading3">
    <w:name w:val="heading 3"/>
    <w:basedOn w:val="HouseStyleBase"/>
    <w:link w:val="Heading3Char"/>
    <w:uiPriority w:val="9"/>
    <w:qFormat w:val="1"/>
    <w:pPr>
      <w:numPr>
        <w:ilvl w:val="2"/>
        <w:numId w:val="2"/>
      </w:numPr>
      <w:outlineLvl w:val="2"/>
    </w:pPr>
  </w:style>
  <w:style w:type="paragraph" w:styleId="Heading4">
    <w:name w:val="heading 4"/>
    <w:basedOn w:val="HouseStyleBase"/>
    <w:link w:val="Heading4Char"/>
    <w:uiPriority w:val="9"/>
    <w:qFormat w:val="1"/>
    <w:pPr>
      <w:numPr>
        <w:ilvl w:val="3"/>
        <w:numId w:val="2"/>
      </w:numPr>
      <w:outlineLvl w:val="3"/>
    </w:pPr>
  </w:style>
  <w:style w:type="paragraph" w:styleId="Heading5">
    <w:name w:val="heading 5"/>
    <w:basedOn w:val="HouseStyleBase"/>
    <w:link w:val="Heading5Char"/>
    <w:uiPriority w:val="9"/>
    <w:qFormat w:val="1"/>
    <w:pPr>
      <w:numPr>
        <w:ilvl w:val="4"/>
        <w:numId w:val="2"/>
      </w:numPr>
      <w:outlineLvl w:val="4"/>
    </w:pPr>
  </w:style>
  <w:style w:type="paragraph" w:styleId="Heading6">
    <w:name w:val="heading 6"/>
    <w:basedOn w:val="HouseStyleBase"/>
    <w:qFormat w:val="1"/>
    <w:pPr>
      <w:numPr>
        <w:ilvl w:val="5"/>
        <w:numId w:val="2"/>
      </w:numPr>
      <w:outlineLvl w:val="5"/>
    </w:pPr>
  </w:style>
  <w:style w:type="paragraph" w:styleId="Heading7">
    <w:name w:val="heading 7"/>
    <w:basedOn w:val="HouseStyleBase"/>
    <w:qFormat w:val="1"/>
    <w:pPr>
      <w:numPr>
        <w:ilvl w:val="6"/>
        <w:numId w:val="2"/>
      </w:numPr>
      <w:outlineLvl w:val="6"/>
    </w:pPr>
  </w:style>
  <w:style w:type="paragraph" w:styleId="Heading8">
    <w:name w:val="heading 8"/>
    <w:basedOn w:val="HouseStyleBase"/>
    <w:qFormat w:val="1"/>
    <w:pPr>
      <w:numPr>
        <w:ilvl w:val="7"/>
        <w:numId w:val="2"/>
      </w:numPr>
      <w:outlineLvl w:val="7"/>
    </w:pPr>
  </w:style>
  <w:style w:type="paragraph" w:styleId="Heading9">
    <w:name w:val="heading 9"/>
    <w:basedOn w:val="HouseStyleBase"/>
    <w:qFormat w:val="1"/>
    <w:pPr>
      <w:numPr>
        <w:ilvl w:val="8"/>
        <w:numId w:val="2"/>
      </w:numPr>
      <w:outlineLvl w:val="8"/>
    </w:p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qFormat w:val="1"/>
    <w:pPr>
      <w:spacing w:after="60" w:before="240"/>
      <w:jc w:val="center"/>
    </w:pPr>
    <w:rPr>
      <w:rFonts w:ascii="Arial" w:hAnsi="Arial"/>
      <w:b w:val="1"/>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styleId="BodyTextIndent4" w:customStyle="1">
    <w:name w:val="Body Text Indent 4"/>
    <w:basedOn w:val="HouseStyleBase"/>
    <w:pPr>
      <w:ind w:left="2880"/>
    </w:pPr>
  </w:style>
  <w:style w:type="paragraph" w:styleId="BodyTextIndent5" w:customStyle="1">
    <w:name w:val="Body Text Indent 5"/>
    <w:basedOn w:val="HouseStyleBase"/>
    <w:pPr>
      <w:ind w:left="3600"/>
    </w:pPr>
  </w:style>
  <w:style w:type="paragraph" w:styleId="MarginText" w:customStyle="1">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styleId="BodyTextIndent6" w:customStyle="1">
    <w:name w:val="Body Text Indent 6"/>
    <w:basedOn w:val="HouseStyleBase"/>
    <w:pPr>
      <w:ind w:left="4320"/>
    </w:pPr>
  </w:style>
  <w:style w:type="paragraph" w:styleId="BodyTextIndent7" w:customStyle="1">
    <w:name w:val="Body Text Indent 7"/>
    <w:basedOn w:val="HouseStyleBase"/>
    <w:pPr>
      <w:ind w:left="5040"/>
    </w:pPr>
  </w:style>
  <w:style w:type="paragraph" w:styleId="SchHead" w:customStyle="1">
    <w:name w:val="SchHead"/>
    <w:basedOn w:val="HouseStyleBaseCentred"/>
    <w:next w:val="SchPart"/>
    <w:pPr>
      <w:keepNext w:val="1"/>
      <w:tabs>
        <w:tab w:val="num" w:pos="720"/>
      </w:tabs>
      <w:ind w:left="720" w:hanging="720"/>
      <w:jc w:val="center"/>
      <w:outlineLvl w:val="0"/>
    </w:pPr>
    <w:rPr>
      <w:b w:val="1"/>
      <w:caps w:val="1"/>
    </w:rPr>
  </w:style>
  <w:style w:type="paragraph" w:styleId="ScheduleL1" w:customStyle="1">
    <w:name w:val="Schedule L1"/>
    <w:basedOn w:val="HouseStyleBase"/>
    <w:pPr>
      <w:keepNext w:val="1"/>
      <w:tabs>
        <w:tab w:val="num" w:pos="720"/>
      </w:tabs>
      <w:ind w:left="720" w:hanging="720"/>
      <w:outlineLvl w:val="0"/>
    </w:pPr>
    <w:rPr>
      <w:rFonts w:ascii="Calibri" w:hAnsi="Calibri"/>
      <w:b w:val="1"/>
      <w:bCs w:val="1"/>
    </w:rPr>
  </w:style>
  <w:style w:type="paragraph" w:styleId="ListBullet">
    <w:name w:val="List Bullet"/>
    <w:basedOn w:val="Normal"/>
    <w:pPr>
      <w:ind w:left="720" w:hanging="720"/>
    </w:pPr>
  </w:style>
  <w:style w:type="paragraph" w:styleId="TOAHeading">
    <w:name w:val="toa heading"/>
    <w:basedOn w:val="Normal"/>
    <w:next w:val="Normal"/>
    <w:semiHidden w:val="1"/>
    <w:pPr>
      <w:spacing w:before="120"/>
    </w:pPr>
    <w:rPr>
      <w:b w:val="1"/>
    </w:rPr>
  </w:style>
  <w:style w:type="paragraph" w:styleId="ListBullet2">
    <w:name w:val="List Bullet 2"/>
    <w:basedOn w:val="HouseStyleBase"/>
    <w:pPr>
      <w:tabs>
        <w:tab w:val="num" w:pos="1440"/>
      </w:tabs>
      <w:ind w:left="1440" w:hanging="720"/>
    </w:pPr>
  </w:style>
  <w:style w:type="paragraph" w:styleId="HouseStyleBase" w:customStyle="1">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val="1"/>
    <w:pPr>
      <w:tabs>
        <w:tab w:val="left" w:pos="720"/>
        <w:tab w:val="right" w:leader="dot" w:pos="9029"/>
      </w:tabs>
      <w:adjustRightInd w:val="0"/>
      <w:spacing w:after="120"/>
      <w:ind w:left="720" w:hanging="720"/>
    </w:pPr>
    <w:rPr>
      <w:rFonts w:eastAsia="STZhongsong"/>
      <w:caps w:val="1"/>
      <w:lang w:eastAsia="zh-CN"/>
    </w:rPr>
  </w:style>
  <w:style w:type="paragraph" w:styleId="TOC2">
    <w:name w:val="toc 2"/>
    <w:semiHidden w:val="1"/>
    <w:pPr>
      <w:tabs>
        <w:tab w:val="left" w:pos="1440"/>
        <w:tab w:val="right" w:leader="dot" w:pos="9029"/>
      </w:tabs>
      <w:adjustRightInd w:val="0"/>
      <w:spacing w:after="120"/>
      <w:ind w:left="1440" w:hanging="720"/>
    </w:pPr>
    <w:rPr>
      <w:rFonts w:eastAsia="STZhongsong"/>
      <w:lang w:eastAsia="zh-CN"/>
    </w:rPr>
  </w:style>
  <w:style w:type="paragraph" w:styleId="TOC3">
    <w:name w:val="toc 3"/>
    <w:semiHidden w:val="1"/>
    <w:pPr>
      <w:tabs>
        <w:tab w:val="left" w:pos="2160"/>
        <w:tab w:val="right" w:leader="dot" w:pos="9029"/>
      </w:tabs>
      <w:adjustRightInd w:val="0"/>
      <w:spacing w:after="120"/>
      <w:ind w:left="2160" w:hanging="720"/>
    </w:pPr>
    <w:rPr>
      <w:rFonts w:eastAsia="STZhongsong"/>
      <w:lang w:eastAsia="zh-CN"/>
    </w:rPr>
  </w:style>
  <w:style w:type="paragraph" w:styleId="TOC4">
    <w:name w:val="toc 4"/>
    <w:semiHidden w:val="1"/>
    <w:pPr>
      <w:tabs>
        <w:tab w:val="left" w:pos="2880"/>
        <w:tab w:val="right" w:leader="dot" w:pos="9029"/>
      </w:tabs>
      <w:adjustRightInd w:val="0"/>
      <w:spacing w:after="120"/>
      <w:ind w:left="2880" w:hanging="720"/>
    </w:pPr>
    <w:rPr>
      <w:rFonts w:eastAsia="STZhongsong"/>
      <w:lang w:eastAsia="zh-CN"/>
    </w:rPr>
  </w:style>
  <w:style w:type="paragraph" w:styleId="TOC5">
    <w:name w:val="toc 5"/>
    <w:semiHidden w:val="1"/>
    <w:pPr>
      <w:tabs>
        <w:tab w:val="left" w:pos="3600"/>
        <w:tab w:val="right" w:leader="dot" w:pos="9029"/>
      </w:tabs>
      <w:adjustRightInd w:val="0"/>
      <w:spacing w:after="120"/>
      <w:ind w:left="3600" w:hanging="720"/>
    </w:pPr>
    <w:rPr>
      <w:rFonts w:eastAsia="STZhongsong"/>
      <w:lang w:eastAsia="zh-CN"/>
    </w:rPr>
  </w:style>
  <w:style w:type="paragraph" w:styleId="TOC6">
    <w:name w:val="toc 6"/>
    <w:semiHidden w:val="1"/>
    <w:pPr>
      <w:tabs>
        <w:tab w:val="left" w:pos="4320"/>
        <w:tab w:val="right" w:leader="dot" w:pos="9029"/>
      </w:tabs>
      <w:adjustRightInd w:val="0"/>
      <w:spacing w:after="120"/>
      <w:ind w:left="4320" w:hanging="720"/>
    </w:pPr>
    <w:rPr>
      <w:rFonts w:eastAsia="STZhongsong"/>
      <w:lang w:eastAsia="zh-CN"/>
    </w:rPr>
  </w:style>
  <w:style w:type="paragraph" w:styleId="TOC7">
    <w:name w:val="toc 7"/>
    <w:semiHidden w:val="1"/>
    <w:pPr>
      <w:tabs>
        <w:tab w:val="left" w:pos="5040"/>
        <w:tab w:val="right" w:leader="dot" w:pos="9029"/>
      </w:tabs>
      <w:adjustRightInd w:val="0"/>
      <w:spacing w:after="120"/>
      <w:ind w:left="5040" w:hanging="720"/>
    </w:pPr>
    <w:rPr>
      <w:rFonts w:eastAsia="STZhongsong"/>
      <w:lang w:eastAsia="zh-CN"/>
    </w:rPr>
  </w:style>
  <w:style w:type="paragraph" w:styleId="TOC8">
    <w:name w:val="toc 8"/>
    <w:semiHidden w:val="1"/>
    <w:pPr>
      <w:tabs>
        <w:tab w:val="right" w:leader="dot" w:pos="9029"/>
      </w:tabs>
      <w:adjustRightInd w:val="0"/>
      <w:spacing w:after="120"/>
    </w:pPr>
    <w:rPr>
      <w:rFonts w:eastAsia="STZhongsong"/>
      <w:caps w:val="1"/>
      <w:lang w:eastAsia="zh-CN"/>
    </w:rPr>
  </w:style>
  <w:style w:type="paragraph" w:styleId="TOC9">
    <w:name w:val="toc 9"/>
    <w:semiHidden w:val="1"/>
    <w:pPr>
      <w:tabs>
        <w:tab w:val="right" w:leader="dot" w:pos="9029"/>
      </w:tabs>
      <w:adjustRightInd w:val="0"/>
      <w:spacing w:after="120"/>
      <w:ind w:left="720"/>
    </w:pPr>
    <w:rPr>
      <w:rFonts w:eastAsia="STZhongsong"/>
      <w:lang w:eastAsia="zh-CN"/>
    </w:rPr>
  </w:style>
  <w:style w:type="paragraph" w:styleId="HouseStyleBaseCentred" w:customStyle="1">
    <w:name w:val="House Style Base Centred"/>
    <w:pPr>
      <w:adjustRightInd w:val="0"/>
    </w:pPr>
    <w:rPr>
      <w:rFonts w:eastAsia="STZhongsong"/>
      <w:lang w:eastAsia="zh-CN"/>
    </w:rPr>
  </w:style>
  <w:style w:type="paragraph" w:styleId="FootnoteText">
    <w:name w:val="footnote text"/>
    <w:basedOn w:val="HouseStyleBase"/>
    <w:semiHidden w:val="1"/>
    <w:pPr>
      <w:spacing w:after="60"/>
      <w:ind w:left="720" w:hanging="720"/>
    </w:pPr>
    <w:rPr>
      <w:sz w:val="16"/>
    </w:rPr>
  </w:style>
  <w:style w:type="character" w:styleId="FootnoteReference">
    <w:name w:val="footnote reference"/>
    <w:uiPriority w:val="99"/>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paragraph" w:styleId="EndnoteText">
    <w:name w:val="endnote text"/>
    <w:basedOn w:val="HouseStyleBase"/>
    <w:semiHidden w:val="1"/>
    <w:pPr>
      <w:spacing w:after="120"/>
      <w:ind w:left="720" w:hanging="720"/>
    </w:pPr>
    <w:rPr>
      <w:sz w:val="18"/>
    </w:rPr>
  </w:style>
  <w:style w:type="character" w:styleId="EndnoteReference">
    <w:name w:val="endnote reference"/>
    <w:semiHidden w:val="1"/>
    <w:rPr>
      <w:rFonts w:ascii="Times New Roman" w:cs="Times New Roman" w:hAnsi="Times New Roman"/>
      <w:b w:val="0"/>
      <w:bCs w:val="0"/>
      <w:i w:val="0"/>
      <w:iCs w:val="0"/>
      <w:caps w:val="0"/>
      <w:smallCaps w:val="0"/>
      <w:strike w:val="0"/>
      <w:dstrike w:val="0"/>
      <w:snapToGrid w:val="0"/>
      <w:vanish w:val="0"/>
      <w:color w:val="auto"/>
      <w:kern w:val="0"/>
      <w:sz w:val="22"/>
      <w:u w:val="none"/>
      <w:effect w:val="none"/>
      <w:vertAlign w:val="superscript"/>
      <w:em w:val="none"/>
      <w14:shadow w14:algn="none">
        <w14:srgbClr w14:val="000000"/>
      </w14:shadow>
      <w14:textOutline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customStyle="1">
    <w:name w:val="Heading"/>
    <w:basedOn w:val="HouseStyleBaseCentred"/>
    <w:next w:val="MarginText"/>
    <w:pPr>
      <w:keepNext w:val="1"/>
      <w:jc w:val="center"/>
    </w:pPr>
    <w:rPr>
      <w:b w:val="1"/>
      <w:caps w:val="1"/>
    </w:rPr>
  </w:style>
  <w:style w:type="paragraph" w:styleId="AppHead" w:customStyle="1">
    <w:name w:val="AppHead"/>
    <w:basedOn w:val="HouseStyleBaseCentred"/>
    <w:pPr>
      <w:numPr>
        <w:numId w:val="3"/>
      </w:numPr>
      <w:jc w:val="center"/>
      <w:outlineLvl w:val="0"/>
    </w:pPr>
    <w:rPr>
      <w:b w:val="1"/>
      <w:caps w:val="1"/>
    </w:rPr>
  </w:style>
  <w:style w:type="paragraph" w:styleId="RecitalNumbering" w:customStyle="1">
    <w:name w:val="Recital Numbering"/>
    <w:basedOn w:val="HouseStyleBase"/>
    <w:pPr>
      <w:tabs>
        <w:tab w:val="num" w:pos="720"/>
      </w:tabs>
      <w:ind w:left="720" w:hanging="720"/>
      <w:outlineLvl w:val="0"/>
    </w:pPr>
  </w:style>
  <w:style w:type="paragraph" w:styleId="DefinitionNumbering1" w:customStyle="1">
    <w:name w:val="Definition Numbering 1"/>
    <w:basedOn w:val="HouseStyleBase"/>
    <w:pPr>
      <w:numPr>
        <w:ilvl w:val="2"/>
        <w:numId w:val="5"/>
      </w:numPr>
      <w:spacing w:after="120"/>
      <w:outlineLvl w:val="0"/>
    </w:pPr>
    <w:rPr>
      <w:rFonts w:ascii="Calibri" w:hAnsi="Calibri"/>
    </w:rPr>
  </w:style>
  <w:style w:type="paragraph" w:styleId="DefinitionNumbering2" w:customStyle="1">
    <w:name w:val="Definition Numbering 2"/>
    <w:basedOn w:val="HouseStyleBase"/>
    <w:pPr>
      <w:numPr>
        <w:ilvl w:val="3"/>
        <w:numId w:val="5"/>
      </w:numPr>
      <w:outlineLvl w:val="1"/>
    </w:pPr>
  </w:style>
  <w:style w:type="paragraph" w:styleId="DefinitionNumbering3" w:customStyle="1">
    <w:name w:val="Definition Numbering 3"/>
    <w:basedOn w:val="HouseStyleBase"/>
    <w:pPr>
      <w:numPr>
        <w:ilvl w:val="4"/>
        <w:numId w:val="5"/>
      </w:numPr>
      <w:outlineLvl w:val="2"/>
    </w:pPr>
  </w:style>
  <w:style w:type="paragraph" w:styleId="DefinitionNumbering4" w:customStyle="1">
    <w:name w:val="Definition Numbering 4"/>
    <w:basedOn w:val="HouseStyleBase"/>
    <w:pPr>
      <w:numPr>
        <w:ilvl w:val="5"/>
        <w:numId w:val="5"/>
      </w:numPr>
      <w:outlineLvl w:val="3"/>
    </w:pPr>
  </w:style>
  <w:style w:type="paragraph" w:styleId="DefinitionNumbering5" w:customStyle="1">
    <w:name w:val="Definition Numbering 5"/>
    <w:basedOn w:val="HouseStyleBase"/>
    <w:pPr>
      <w:numPr>
        <w:ilvl w:val="6"/>
        <w:numId w:val="5"/>
      </w:numPr>
      <w:outlineLvl w:val="4"/>
    </w:pPr>
  </w:style>
  <w:style w:type="paragraph" w:styleId="DefinitionNumbering6" w:customStyle="1">
    <w:name w:val="Definition Numbering 6"/>
    <w:basedOn w:val="HouseStyleBase"/>
    <w:pPr>
      <w:numPr>
        <w:ilvl w:val="7"/>
        <w:numId w:val="5"/>
      </w:numPr>
      <w:outlineLvl w:val="5"/>
    </w:pPr>
  </w:style>
  <w:style w:type="paragraph" w:styleId="DefinitionNumbering7" w:customStyle="1">
    <w:name w:val="Definition Numbering 7"/>
    <w:basedOn w:val="HouseStyleBase"/>
    <w:pPr>
      <w:numPr>
        <w:ilvl w:val="8"/>
        <w:numId w:val="5"/>
      </w:numPr>
      <w:outlineLvl w:val="6"/>
    </w:pPr>
  </w:style>
  <w:style w:type="paragraph" w:styleId="DefinitionNumbering8" w:customStyle="1">
    <w:name w:val="Definition Numbering 8"/>
    <w:basedOn w:val="HouseStyleBase"/>
    <w:pPr>
      <w:tabs>
        <w:tab w:val="num" w:pos="5760"/>
      </w:tabs>
      <w:ind w:left="5760" w:hanging="720"/>
      <w:outlineLvl w:val="7"/>
    </w:pPr>
  </w:style>
  <w:style w:type="paragraph" w:styleId="DefinitionNumbering9" w:customStyle="1">
    <w:name w:val="Definition Numbering 9"/>
    <w:basedOn w:val="HouseStyleBase"/>
    <w:pPr>
      <w:tabs>
        <w:tab w:val="num" w:pos="6480"/>
      </w:tabs>
      <w:ind w:left="6480" w:hanging="720"/>
      <w:outlineLvl w:val="8"/>
    </w:pPr>
  </w:style>
  <w:style w:type="paragraph" w:styleId="ListBullet1" w:customStyle="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styleId="ListBullet6" w:customStyle="1">
    <w:name w:val="List Bullet 6"/>
    <w:basedOn w:val="HouseStyleBase"/>
    <w:pPr>
      <w:tabs>
        <w:tab w:val="num" w:pos="4320"/>
      </w:tabs>
      <w:ind w:left="4320" w:hanging="720"/>
    </w:pPr>
  </w:style>
  <w:style w:type="paragraph" w:styleId="ListBullet7" w:customStyle="1">
    <w:name w:val="List Bullet 7"/>
    <w:basedOn w:val="HouseStyleBase"/>
    <w:pPr>
      <w:tabs>
        <w:tab w:val="num" w:pos="5040"/>
      </w:tabs>
      <w:ind w:left="5040" w:hanging="720"/>
    </w:pPr>
  </w:style>
  <w:style w:type="paragraph" w:styleId="ListBullet8" w:customStyle="1">
    <w:name w:val="List Bullet 8"/>
    <w:basedOn w:val="HouseStyleBase"/>
    <w:pPr>
      <w:tabs>
        <w:tab w:val="num" w:pos="5760"/>
      </w:tabs>
      <w:ind w:left="5760" w:hanging="720"/>
    </w:pPr>
  </w:style>
  <w:style w:type="paragraph" w:styleId="ListBullet9" w:customStyle="1">
    <w:name w:val="List Bullet 9"/>
    <w:basedOn w:val="HouseStyleBase"/>
    <w:pPr>
      <w:tabs>
        <w:tab w:val="num" w:pos="6480"/>
      </w:tabs>
      <w:ind w:left="6480" w:hanging="720"/>
    </w:pPr>
  </w:style>
  <w:style w:type="paragraph" w:styleId="SchPart" w:customStyle="1">
    <w:name w:val="SchPart"/>
    <w:basedOn w:val="HouseStyleBaseCentred"/>
    <w:next w:val="MarginText"/>
    <w:pPr>
      <w:keepNext w:val="1"/>
      <w:tabs>
        <w:tab w:val="num" w:pos="1440"/>
      </w:tabs>
      <w:ind w:left="1440" w:hanging="720"/>
      <w:jc w:val="center"/>
      <w:outlineLvl w:val="1"/>
    </w:pPr>
    <w:rPr>
      <w:b w:val="1"/>
    </w:rPr>
  </w:style>
  <w:style w:type="paragraph" w:styleId="ScheduleL2" w:customStyle="1">
    <w:name w:val="Schedule L2"/>
    <w:basedOn w:val="HouseStyleBase"/>
    <w:pPr>
      <w:tabs>
        <w:tab w:val="num" w:pos="1440"/>
      </w:tabs>
      <w:ind w:left="1440" w:hanging="720"/>
      <w:outlineLvl w:val="1"/>
    </w:pPr>
    <w:rPr>
      <w:rFonts w:ascii="Calibri" w:hAnsi="Calibri"/>
    </w:rPr>
  </w:style>
  <w:style w:type="paragraph" w:styleId="ScheduleL3" w:customStyle="1">
    <w:name w:val="Schedule L3"/>
    <w:basedOn w:val="HouseStyleBase"/>
    <w:pPr>
      <w:tabs>
        <w:tab w:val="num" w:pos="2160"/>
      </w:tabs>
      <w:ind w:left="2160" w:hanging="720"/>
      <w:outlineLvl w:val="2"/>
    </w:pPr>
    <w:rPr>
      <w:rFonts w:ascii="Calibri" w:hAnsi="Calibri"/>
    </w:rPr>
  </w:style>
  <w:style w:type="paragraph" w:styleId="ScheduleL4" w:customStyle="1">
    <w:name w:val="Schedule L4"/>
    <w:basedOn w:val="HouseStyleBase"/>
    <w:pPr>
      <w:tabs>
        <w:tab w:val="num" w:pos="2880"/>
      </w:tabs>
      <w:ind w:left="2880" w:hanging="720"/>
      <w:outlineLvl w:val="3"/>
    </w:pPr>
  </w:style>
  <w:style w:type="paragraph" w:styleId="ScheduleL5" w:customStyle="1">
    <w:name w:val="Schedule L5"/>
    <w:basedOn w:val="HouseStyleBase"/>
    <w:pPr>
      <w:tabs>
        <w:tab w:val="num" w:pos="3600"/>
      </w:tabs>
      <w:ind w:left="3600" w:hanging="720"/>
      <w:outlineLvl w:val="4"/>
    </w:pPr>
  </w:style>
  <w:style w:type="paragraph" w:styleId="ScheduleL6" w:customStyle="1">
    <w:name w:val="Schedule L6"/>
    <w:basedOn w:val="HouseStyleBase"/>
    <w:pPr>
      <w:tabs>
        <w:tab w:val="num" w:pos="4320"/>
      </w:tabs>
      <w:ind w:left="4320" w:hanging="720"/>
      <w:outlineLvl w:val="5"/>
    </w:pPr>
  </w:style>
  <w:style w:type="paragraph" w:styleId="ScheduleL7" w:customStyle="1">
    <w:name w:val="Schedule L7"/>
    <w:basedOn w:val="HouseStyleBase"/>
    <w:pPr>
      <w:tabs>
        <w:tab w:val="num" w:pos="5040"/>
      </w:tabs>
      <w:ind w:left="5040" w:hanging="720"/>
      <w:outlineLvl w:val="6"/>
    </w:pPr>
  </w:style>
  <w:style w:type="paragraph" w:styleId="ScheduleL8" w:customStyle="1">
    <w:name w:val="Schedule L8"/>
    <w:basedOn w:val="HouseStyleBase"/>
    <w:pPr>
      <w:tabs>
        <w:tab w:val="num" w:pos="5760"/>
      </w:tabs>
      <w:ind w:left="5760" w:hanging="720"/>
      <w:outlineLvl w:val="7"/>
    </w:pPr>
  </w:style>
  <w:style w:type="paragraph" w:styleId="ScheduleL9" w:customStyle="1">
    <w:name w:val="Schedule L9"/>
    <w:basedOn w:val="HouseStyleBase"/>
    <w:pPr>
      <w:tabs>
        <w:tab w:val="num" w:pos="6480"/>
      </w:tabs>
      <w:ind w:left="6480" w:hanging="720"/>
      <w:outlineLvl w:val="8"/>
    </w:pPr>
  </w:style>
  <w:style w:type="paragraph" w:styleId="SchSection" w:customStyle="1">
    <w:name w:val="SchSection"/>
    <w:basedOn w:val="HouseStyleBaseCentred"/>
    <w:next w:val="MarginText"/>
    <w:pPr>
      <w:keepNext w:val="1"/>
      <w:tabs>
        <w:tab w:val="num" w:pos="2160"/>
      </w:tabs>
      <w:ind w:left="2160" w:hanging="720"/>
      <w:jc w:val="center"/>
      <w:outlineLvl w:val="2"/>
    </w:pPr>
    <w:rPr>
      <w:b w:val="1"/>
    </w:rPr>
  </w:style>
  <w:style w:type="paragraph" w:styleId="Table-followingparagraph" w:customStyle="1">
    <w:name w:val="Table - following paragraph"/>
    <w:basedOn w:val="HouseStyleBase"/>
    <w:next w:val="MarginText"/>
    <w:pPr>
      <w:spacing w:after="0"/>
    </w:pPr>
  </w:style>
  <w:style w:type="paragraph" w:styleId="Table-Text" w:customStyle="1">
    <w:name w:val="Table - Text"/>
    <w:basedOn w:val="HouseStyleBase"/>
    <w:pPr>
      <w:spacing w:after="120" w:before="120"/>
      <w:jc w:val="left"/>
    </w:pPr>
  </w:style>
  <w:style w:type="paragraph" w:styleId="AppPart" w:customStyle="1">
    <w:name w:val="AppPart"/>
    <w:basedOn w:val="HouseStyleBaseCentred"/>
    <w:pPr>
      <w:numPr>
        <w:ilvl w:val="1"/>
        <w:numId w:val="3"/>
      </w:numPr>
      <w:jc w:val="center"/>
      <w:outlineLvl w:val="1"/>
    </w:pPr>
    <w:rPr>
      <w:b w:val="1"/>
    </w:rPr>
  </w:style>
  <w:style w:type="paragraph" w:styleId="RecitalNumbering2" w:customStyle="1">
    <w:name w:val="Recital Numbering 2"/>
    <w:basedOn w:val="HouseStyleBase"/>
    <w:pPr>
      <w:tabs>
        <w:tab w:val="num" w:pos="1440"/>
      </w:tabs>
      <w:overflowPunct w:val="0"/>
      <w:autoSpaceDE w:val="0"/>
      <w:autoSpaceDN w:val="0"/>
      <w:ind w:left="1440" w:hanging="720"/>
      <w:textAlignment w:val="baseline"/>
    </w:pPr>
  </w:style>
  <w:style w:type="paragraph" w:styleId="RecitalNumbering3" w:customStyle="1">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cs="Tahoma" w:hAnsi="Tahoma"/>
      <w:sz w:val="16"/>
      <w:szCs w:val="16"/>
    </w:rPr>
  </w:style>
  <w:style w:type="character" w:styleId="BalloonTextChar" w:customStyle="1">
    <w:name w:val="Balloon Text Char"/>
    <w:link w:val="BalloonText"/>
    <w:rPr>
      <w:rFonts w:ascii="Tahoma" w:cs="Tahoma" w:hAnsi="Tahoma"/>
      <w:sz w:val="16"/>
      <w:szCs w:val="16"/>
      <w:lang w:eastAsia="en-US"/>
    </w:rPr>
  </w:style>
  <w:style w:type="paragraph" w:styleId="Bibliography">
    <w:name w:val="Bibliography"/>
    <w:basedOn w:val="Normal"/>
    <w:next w:val="Normal"/>
    <w:uiPriority w:val="37"/>
    <w:semiHidden w:val="1"/>
    <w:unhideWhenUsed w:val="1"/>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styleId="BodyText2Char" w:customStyle="1">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styleId="BodyText3Char" w:customStyle="1">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styleId="BodyTextChar" w:customStyle="1">
    <w:name w:val="Body Text Char"/>
    <w:link w:val="BodyText"/>
    <w:uiPriority w:val="99"/>
    <w:rPr>
      <w:sz w:val="22"/>
      <w:lang w:eastAsia="en-US"/>
    </w:rPr>
  </w:style>
  <w:style w:type="character" w:styleId="BodyTextFirstIndentChar" w:customStyle="1">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styleId="HouseStyleBaseChar" w:customStyle="1">
    <w:name w:val="House Style Base Char"/>
    <w:link w:val="HouseStyleBase"/>
    <w:rPr>
      <w:rFonts w:eastAsia="STZhongsong"/>
      <w:sz w:val="22"/>
      <w:lang w:eastAsia="zh-CN"/>
    </w:rPr>
  </w:style>
  <w:style w:type="character" w:styleId="BodyTextIndentChar" w:customStyle="1">
    <w:name w:val="Body Text Indent Char"/>
    <w:link w:val="BodyTextIndent"/>
    <w:rPr>
      <w:rFonts w:ascii="Calibri" w:eastAsia="STZhongsong" w:hAnsi="Calibri"/>
      <w:sz w:val="22"/>
      <w:lang w:eastAsia="zh-CN"/>
    </w:rPr>
  </w:style>
  <w:style w:type="character" w:styleId="BodyTextFirstIndent2Char" w:customStyle="1">
    <w:name w:val="Body Text First Indent 2 Char"/>
    <w:link w:val="BodyTextFirstIndent2"/>
    <w:rPr>
      <w:rFonts w:eastAsia="STZhongsong"/>
      <w:sz w:val="22"/>
      <w:lang w:eastAsia="en-US"/>
    </w:rPr>
  </w:style>
  <w:style w:type="character" w:styleId="BookTitle">
    <w:name w:val="Book Title"/>
    <w:uiPriority w:val="33"/>
    <w:qFormat w:val="1"/>
    <w:rPr>
      <w:b w:val="1"/>
      <w:bCs w:val="1"/>
      <w:smallCaps w:val="1"/>
      <w:spacing w:val="5"/>
    </w:rPr>
  </w:style>
  <w:style w:type="paragraph" w:styleId="Caption">
    <w:name w:val="caption"/>
    <w:basedOn w:val="Normal"/>
    <w:next w:val="Normal"/>
    <w:semiHidden w:val="1"/>
    <w:unhideWhenUsed w:val="1"/>
    <w:qFormat w:val="1"/>
    <w:rPr>
      <w:b w:val="1"/>
      <w:bCs w:val="1"/>
      <w:sz w:val="20"/>
    </w:rPr>
  </w:style>
  <w:style w:type="paragraph" w:styleId="Closing">
    <w:name w:val="Closing"/>
    <w:basedOn w:val="Normal"/>
    <w:link w:val="ClosingChar"/>
    <w:pPr>
      <w:ind w:left="4252"/>
    </w:pPr>
  </w:style>
  <w:style w:type="character" w:styleId="ClosingChar" w:customStyle="1">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color="ffffff" w:space="0" w:sz="4" w:val="single"/>
      </w:tblBorders>
    </w:tblPr>
    <w:tcPr>
      <w:shd w:color="auto" w:fill="cccccc" w:val="clear"/>
    </w:tcPr>
    <w:tblStylePr w:type="firstRow">
      <w:rPr>
        <w:b w:val="1"/>
        <w:bCs w:val="1"/>
      </w:rPr>
      <w:tblPr/>
      <w:tcPr>
        <w:shd w:color="auto" w:fill="999999" w:val="clear"/>
      </w:tcPr>
    </w:tblStylePr>
    <w:tblStylePr w:type="lastRow">
      <w:rPr>
        <w:b w:val="1"/>
        <w:bCs w:val="1"/>
        <w:color w:val="000000"/>
      </w:rPr>
      <w:tblPr/>
      <w:tcPr>
        <w:shd w:color="auto" w:fill="999999" w:val="clear"/>
      </w:tcPr>
    </w:tblStylePr>
    <w:tblStylePr w:type="firstCol">
      <w:rPr>
        <w:color w:val="ffffff"/>
      </w:rPr>
      <w:tblPr/>
      <w:tcPr>
        <w:shd w:color="auto" w:fill="000000" w:val="clear"/>
      </w:tcPr>
    </w:tblStylePr>
    <w:tblStylePr w:type="lastCol">
      <w:rPr>
        <w:color w:val="ffffff"/>
      </w:rPr>
      <w:tblPr/>
      <w:tcPr>
        <w:shd w:color="auto" w:fill="000000" w:val="clear"/>
      </w:tcPr>
    </w:tblStylePr>
    <w:tblStylePr w:type="band1Vert">
      <w:tblPr/>
      <w:tcPr>
        <w:shd w:color="auto" w:fill="808080" w:val="clear"/>
      </w:tcPr>
    </w:tblStylePr>
    <w:tblStylePr w:type="band1Horz">
      <w:tblPr/>
      <w:tcPr>
        <w:shd w:color="auto" w:fill="808080" w:val="clear"/>
      </w:tcPr>
    </w:tblStylePr>
  </w:style>
  <w:style w:type="table" w:styleId="ColorfulGrid-Accent1">
    <w:name w:val="Colorful Grid Accent 1"/>
    <w:basedOn w:val="TableNormal"/>
    <w:uiPriority w:val="73"/>
    <w:rPr>
      <w:color w:val="000000"/>
    </w:rPr>
    <w:tblPr>
      <w:tblStyleRowBandSize w:val="1"/>
      <w:tblStyleColBandSize w:val="1"/>
      <w:tblBorders>
        <w:insideH w:color="ffffff" w:space="0" w:sz="4" w:val="single"/>
      </w:tblBorders>
    </w:tblPr>
    <w:tcPr>
      <w:shd w:color="auto" w:fill="dbe5f1" w:val="clear"/>
    </w:tcPr>
    <w:tblStylePr w:type="firstRow">
      <w:rPr>
        <w:b w:val="1"/>
        <w:bCs w:val="1"/>
      </w:rPr>
      <w:tblPr/>
      <w:tcPr>
        <w:shd w:color="auto" w:fill="b8cce4" w:val="clear"/>
      </w:tcPr>
    </w:tblStylePr>
    <w:tblStylePr w:type="lastRow">
      <w:rPr>
        <w:b w:val="1"/>
        <w:bCs w:val="1"/>
        <w:color w:val="000000"/>
      </w:rPr>
      <w:tblPr/>
      <w:tcPr>
        <w:shd w:color="auto" w:fill="b8cce4" w:val="clear"/>
      </w:tcPr>
    </w:tblStylePr>
    <w:tblStylePr w:type="firstCol">
      <w:rPr>
        <w:color w:val="ffffff"/>
      </w:rPr>
      <w:tblPr/>
      <w:tcPr>
        <w:shd w:color="auto" w:fill="365f91" w:val="clear"/>
      </w:tcPr>
    </w:tblStylePr>
    <w:tblStylePr w:type="lastCol">
      <w:rPr>
        <w:color w:val="ffffff"/>
      </w:rPr>
      <w:tblPr/>
      <w:tcPr>
        <w:shd w:color="auto" w:fill="365f91" w:val="clear"/>
      </w:tcPr>
    </w:tblStylePr>
    <w:tblStylePr w:type="band1Vert">
      <w:tblPr/>
      <w:tcPr>
        <w:shd w:color="auto" w:fill="a7bfde" w:val="clear"/>
      </w:tcPr>
    </w:tblStylePr>
    <w:tblStylePr w:type="band1Horz">
      <w:tblPr/>
      <w:tcPr>
        <w:shd w:color="auto" w:fill="a7bfde" w:val="clear"/>
      </w:tcPr>
    </w:tblStylePr>
  </w:style>
  <w:style w:type="table" w:styleId="ColorfulGrid-Accent2">
    <w:name w:val="Colorful Grid Accent 2"/>
    <w:basedOn w:val="TableNormal"/>
    <w:uiPriority w:val="73"/>
    <w:rPr>
      <w:color w:val="000000"/>
    </w:rPr>
    <w:tblPr>
      <w:tblStyleRowBandSize w:val="1"/>
      <w:tblStyleColBandSize w:val="1"/>
      <w:tblBorders>
        <w:insideH w:color="ffffff" w:space="0" w:sz="4" w:val="single"/>
      </w:tblBorders>
    </w:tblPr>
    <w:tcPr>
      <w:shd w:color="auto" w:fill="f2dbdb" w:val="clear"/>
    </w:tcPr>
    <w:tblStylePr w:type="firstRow">
      <w:rPr>
        <w:b w:val="1"/>
        <w:bCs w:val="1"/>
      </w:rPr>
      <w:tblPr/>
      <w:tcPr>
        <w:shd w:color="auto" w:fill="e5b8b7" w:val="clear"/>
      </w:tcPr>
    </w:tblStylePr>
    <w:tblStylePr w:type="lastRow">
      <w:rPr>
        <w:b w:val="1"/>
        <w:bCs w:val="1"/>
        <w:color w:val="000000"/>
      </w:rPr>
      <w:tblPr/>
      <w:tcPr>
        <w:shd w:color="auto" w:fill="e5b8b7" w:val="clear"/>
      </w:tcPr>
    </w:tblStylePr>
    <w:tblStylePr w:type="firstCol">
      <w:rPr>
        <w:color w:val="ffffff"/>
      </w:rPr>
      <w:tblPr/>
      <w:tcPr>
        <w:shd w:color="auto" w:fill="943634" w:val="clear"/>
      </w:tcPr>
    </w:tblStylePr>
    <w:tblStylePr w:type="lastCol">
      <w:rPr>
        <w:color w:val="ffffff"/>
      </w:rPr>
      <w:tblPr/>
      <w:tcPr>
        <w:shd w:color="auto" w:fill="943634" w:val="clear"/>
      </w:tcPr>
    </w:tblStylePr>
    <w:tblStylePr w:type="band1Vert">
      <w:tblPr/>
      <w:tcPr>
        <w:shd w:color="auto" w:fill="dfa7a6" w:val="clear"/>
      </w:tcPr>
    </w:tblStylePr>
    <w:tblStylePr w:type="band1Horz">
      <w:tblPr/>
      <w:tcPr>
        <w:shd w:color="auto" w:fill="dfa7a6" w:val="clear"/>
      </w:tcPr>
    </w:tblStylePr>
  </w:style>
  <w:style w:type="table" w:styleId="ColorfulGrid-Accent3">
    <w:name w:val="Colorful Grid Accent 3"/>
    <w:basedOn w:val="TableNormal"/>
    <w:uiPriority w:val="73"/>
    <w:rPr>
      <w:color w:val="000000"/>
    </w:rPr>
    <w:tblPr>
      <w:tblStyleRowBandSize w:val="1"/>
      <w:tblStyleColBandSize w:val="1"/>
      <w:tblBorders>
        <w:insideH w:color="ffffff" w:space="0" w:sz="4" w:val="single"/>
      </w:tblBorders>
    </w:tblPr>
    <w:tcPr>
      <w:shd w:color="auto" w:fill="eaf1dd" w:val="clear"/>
    </w:tcPr>
    <w:tblStylePr w:type="firstRow">
      <w:rPr>
        <w:b w:val="1"/>
        <w:bCs w:val="1"/>
      </w:rPr>
      <w:tblPr/>
      <w:tcPr>
        <w:shd w:color="auto" w:fill="d6e3bc" w:val="clear"/>
      </w:tcPr>
    </w:tblStylePr>
    <w:tblStylePr w:type="lastRow">
      <w:rPr>
        <w:b w:val="1"/>
        <w:bCs w:val="1"/>
        <w:color w:val="000000"/>
      </w:rPr>
      <w:tblPr/>
      <w:tcPr>
        <w:shd w:color="auto" w:fill="d6e3bc" w:val="clear"/>
      </w:tcPr>
    </w:tblStylePr>
    <w:tblStylePr w:type="firstCol">
      <w:rPr>
        <w:color w:val="ffffff"/>
      </w:rPr>
      <w:tblPr/>
      <w:tcPr>
        <w:shd w:color="auto" w:fill="76923c" w:val="clear"/>
      </w:tcPr>
    </w:tblStylePr>
    <w:tblStylePr w:type="lastCol">
      <w:rPr>
        <w:color w:val="ffffff"/>
      </w:rPr>
      <w:tblPr/>
      <w:tcPr>
        <w:shd w:color="auto" w:fill="76923c" w:val="clear"/>
      </w:tcPr>
    </w:tblStylePr>
    <w:tblStylePr w:type="band1Vert">
      <w:tblPr/>
      <w:tcPr>
        <w:shd w:color="auto" w:fill="cdddac" w:val="clear"/>
      </w:tcPr>
    </w:tblStylePr>
    <w:tblStylePr w:type="band1Horz">
      <w:tblPr/>
      <w:tcPr>
        <w:shd w:color="auto" w:fill="cdddac" w:val="clear"/>
      </w:tcPr>
    </w:tblStylePr>
  </w:style>
  <w:style w:type="table" w:styleId="ColorfulGrid-Accent4">
    <w:name w:val="Colorful Grid Accent 4"/>
    <w:basedOn w:val="TableNormal"/>
    <w:uiPriority w:val="73"/>
    <w:rPr>
      <w:color w:val="000000"/>
    </w:rPr>
    <w:tblPr>
      <w:tblStyleRowBandSize w:val="1"/>
      <w:tblStyleColBandSize w:val="1"/>
      <w:tblBorders>
        <w:insideH w:color="ffffff" w:space="0" w:sz="4" w:val="single"/>
      </w:tblBorders>
    </w:tblPr>
    <w:tcPr>
      <w:shd w:color="auto" w:fill="e5dfec" w:val="clear"/>
    </w:tcPr>
    <w:tblStylePr w:type="firstRow">
      <w:rPr>
        <w:b w:val="1"/>
        <w:bCs w:val="1"/>
      </w:rPr>
      <w:tblPr/>
      <w:tcPr>
        <w:shd w:color="auto" w:fill="ccc0d9" w:val="clear"/>
      </w:tcPr>
    </w:tblStylePr>
    <w:tblStylePr w:type="lastRow">
      <w:rPr>
        <w:b w:val="1"/>
        <w:bCs w:val="1"/>
        <w:color w:val="000000"/>
      </w:rPr>
      <w:tblPr/>
      <w:tcPr>
        <w:shd w:color="auto" w:fill="ccc0d9" w:val="clear"/>
      </w:tcPr>
    </w:tblStylePr>
    <w:tblStylePr w:type="firstCol">
      <w:rPr>
        <w:color w:val="ffffff"/>
      </w:rPr>
      <w:tblPr/>
      <w:tcPr>
        <w:shd w:color="auto" w:fill="5f497a" w:val="clear"/>
      </w:tcPr>
    </w:tblStylePr>
    <w:tblStylePr w:type="lastCol">
      <w:rPr>
        <w:color w:val="ffffff"/>
      </w:rPr>
      <w:tblPr/>
      <w:tcPr>
        <w:shd w:color="auto" w:fill="5f497a" w:val="clear"/>
      </w:tcPr>
    </w:tblStylePr>
    <w:tblStylePr w:type="band1Vert">
      <w:tblPr/>
      <w:tcPr>
        <w:shd w:color="auto" w:fill="bfb1d0" w:val="clear"/>
      </w:tcPr>
    </w:tblStylePr>
    <w:tblStylePr w:type="band1Horz">
      <w:tblPr/>
      <w:tcPr>
        <w:shd w:color="auto" w:fill="bfb1d0" w:val="clear"/>
      </w:tcPr>
    </w:tblStylePr>
  </w:style>
  <w:style w:type="table" w:styleId="ColorfulGrid-Accent5">
    <w:name w:val="Colorful Grid Accent 5"/>
    <w:basedOn w:val="TableNormal"/>
    <w:uiPriority w:val="73"/>
    <w:rPr>
      <w:color w:val="000000"/>
    </w:rPr>
    <w:tblPr>
      <w:tblStyleRowBandSize w:val="1"/>
      <w:tblStyleColBandSize w:val="1"/>
      <w:tblBorders>
        <w:insideH w:color="ffffff" w:space="0" w:sz="4" w:val="single"/>
      </w:tblBorders>
    </w:tblPr>
    <w:tcPr>
      <w:shd w:color="auto" w:fill="daeef3" w:val="clear"/>
    </w:tcPr>
    <w:tblStylePr w:type="firstRow">
      <w:rPr>
        <w:b w:val="1"/>
        <w:bCs w:val="1"/>
      </w:rPr>
      <w:tblPr/>
      <w:tcPr>
        <w:shd w:color="auto" w:fill="b6dde8" w:val="clear"/>
      </w:tcPr>
    </w:tblStylePr>
    <w:tblStylePr w:type="lastRow">
      <w:rPr>
        <w:b w:val="1"/>
        <w:bCs w:val="1"/>
        <w:color w:val="000000"/>
      </w:rPr>
      <w:tblPr/>
      <w:tcPr>
        <w:shd w:color="auto" w:fill="b6dde8" w:val="clear"/>
      </w:tcPr>
    </w:tblStylePr>
    <w:tblStylePr w:type="firstCol">
      <w:rPr>
        <w:color w:val="ffffff"/>
      </w:rPr>
      <w:tblPr/>
      <w:tcPr>
        <w:shd w:color="auto" w:fill="31849b" w:val="clear"/>
      </w:tcPr>
    </w:tblStylePr>
    <w:tblStylePr w:type="lastCol">
      <w:rPr>
        <w:color w:val="ffffff"/>
      </w:rPr>
      <w:tblPr/>
      <w:tcPr>
        <w:shd w:color="auto" w:fill="31849b" w:val="clear"/>
      </w:tcPr>
    </w:tblStylePr>
    <w:tblStylePr w:type="band1Vert">
      <w:tblPr/>
      <w:tcPr>
        <w:shd w:color="auto" w:fill="a5d5e2" w:val="clear"/>
      </w:tcPr>
    </w:tblStylePr>
    <w:tblStylePr w:type="band1Horz">
      <w:tblPr/>
      <w:tcPr>
        <w:shd w:color="auto" w:fill="a5d5e2" w:val="clear"/>
      </w:tcPr>
    </w:tblStylePr>
  </w:style>
  <w:style w:type="table" w:styleId="ColorfulGrid-Accent6">
    <w:name w:val="Colorful Grid Accent 6"/>
    <w:basedOn w:val="TableNormal"/>
    <w:uiPriority w:val="73"/>
    <w:rPr>
      <w:color w:val="000000"/>
    </w:rPr>
    <w:tblPr>
      <w:tblStyleRowBandSize w:val="1"/>
      <w:tblStyleColBandSize w:val="1"/>
      <w:tblBorders>
        <w:insideH w:color="ffffff" w:space="0" w:sz="4" w:val="single"/>
      </w:tblBorders>
    </w:tblPr>
    <w:tcPr>
      <w:shd w:color="auto" w:fill="fde9d9" w:val="clear"/>
    </w:tcPr>
    <w:tblStylePr w:type="firstRow">
      <w:rPr>
        <w:b w:val="1"/>
        <w:bCs w:val="1"/>
      </w:rPr>
      <w:tblPr/>
      <w:tcPr>
        <w:shd w:color="auto" w:fill="fbd4b4" w:val="clear"/>
      </w:tcPr>
    </w:tblStylePr>
    <w:tblStylePr w:type="lastRow">
      <w:rPr>
        <w:b w:val="1"/>
        <w:bCs w:val="1"/>
        <w:color w:val="000000"/>
      </w:rPr>
      <w:tblPr/>
      <w:tcPr>
        <w:shd w:color="auto" w:fill="fbd4b4" w:val="clear"/>
      </w:tcPr>
    </w:tblStylePr>
    <w:tblStylePr w:type="firstCol">
      <w:rPr>
        <w:color w:val="ffffff"/>
      </w:rPr>
      <w:tblPr/>
      <w:tcPr>
        <w:shd w:color="auto" w:fill="e36c0a" w:val="clear"/>
      </w:tcPr>
    </w:tblStylePr>
    <w:tblStylePr w:type="lastCol">
      <w:rPr>
        <w:color w:val="ffffff"/>
      </w:rPr>
      <w:tblPr/>
      <w:tcPr>
        <w:shd w:color="auto" w:fill="e36c0a" w:val="clear"/>
      </w:tcPr>
    </w:tblStylePr>
    <w:tblStylePr w:type="band1Vert">
      <w:tblPr/>
      <w:tcPr>
        <w:shd w:color="auto" w:fill="fbcaa2" w:val="clear"/>
      </w:tcPr>
    </w:tblStylePr>
    <w:tblStylePr w:type="band1Horz">
      <w:tblPr/>
      <w:tcPr>
        <w:shd w:color="auto" w:fill="fbcaa2" w:val="clear"/>
      </w:tcPr>
    </w:tblStylePr>
  </w:style>
  <w:style w:type="table" w:styleId="ColorfulList">
    <w:name w:val="Colorful List"/>
    <w:basedOn w:val="TableNormal"/>
    <w:uiPriority w:val="72"/>
    <w:rPr>
      <w:color w:val="000000"/>
    </w:rPr>
    <w:tblPr>
      <w:tblStyleRowBandSize w:val="1"/>
      <w:tblStyleColBandSize w:val="1"/>
    </w:tblPr>
    <w:tcPr>
      <w:shd w:color="auto" w:fill="e6e6e6"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val="clear"/>
      </w:tcPr>
    </w:tblStylePr>
    <w:tblStylePr w:type="band1Horz">
      <w:tblPr/>
      <w:tcPr>
        <w:shd w:color="auto" w:fill="cccccc" w:val="clear"/>
      </w:tcPr>
    </w:tblStylePr>
  </w:style>
  <w:style w:type="table" w:styleId="ColorfulList-Accent1">
    <w:name w:val="Colorful List Accent 1"/>
    <w:basedOn w:val="TableNormal"/>
    <w:uiPriority w:val="72"/>
    <w:rPr>
      <w:color w:val="000000"/>
    </w:rPr>
    <w:tblPr>
      <w:tblStyleRowBandSize w:val="1"/>
      <w:tblStyleColBandSize w:val="1"/>
    </w:tblPr>
    <w:tcPr>
      <w:shd w:color="auto" w:fill="edf2f8"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val="clear"/>
      </w:tcPr>
    </w:tblStylePr>
    <w:tblStylePr w:type="band1Horz">
      <w:tblPr/>
      <w:tcPr>
        <w:shd w:color="auto" w:fill="dbe5f1" w:val="clear"/>
      </w:tcPr>
    </w:tblStylePr>
  </w:style>
  <w:style w:type="table" w:styleId="ColorfulList-Accent2">
    <w:name w:val="Colorful List Accent 2"/>
    <w:basedOn w:val="TableNormal"/>
    <w:uiPriority w:val="72"/>
    <w:rPr>
      <w:color w:val="000000"/>
    </w:rPr>
    <w:tblPr>
      <w:tblStyleRowBandSize w:val="1"/>
      <w:tblStyleColBandSize w:val="1"/>
    </w:tblPr>
    <w:tcPr>
      <w:shd w:color="auto" w:fill="f8eded" w:val="clear"/>
    </w:tcPr>
    <w:tblStylePr w:type="firstRow">
      <w:rPr>
        <w:b w:val="1"/>
        <w:bCs w:val="1"/>
        <w:color w:val="ffffff"/>
      </w:rPr>
      <w:tblPr/>
      <w:tcPr>
        <w:tcBorders>
          <w:bottom w:color="ffffff" w:space="0" w:sz="12" w:val="single"/>
        </w:tcBorders>
        <w:shd w:color="auto" w:fill="9e3a38" w:val="clear"/>
      </w:tcPr>
    </w:tblStylePr>
    <w:tblStylePr w:type="lastRow">
      <w:rPr>
        <w:b w:val="1"/>
        <w:bCs w:val="1"/>
        <w:color w:val="9e3a38"/>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val="clear"/>
      </w:tcPr>
    </w:tblStylePr>
    <w:tblStylePr w:type="band1Horz">
      <w:tblPr/>
      <w:tcPr>
        <w:shd w:color="auto" w:fill="f2dbdb" w:val="clear"/>
      </w:tcPr>
    </w:tblStylePr>
  </w:style>
  <w:style w:type="table" w:styleId="ColorfulList-Accent3">
    <w:name w:val="Colorful List Accent 3"/>
    <w:basedOn w:val="TableNormal"/>
    <w:uiPriority w:val="72"/>
    <w:rPr>
      <w:color w:val="000000"/>
    </w:rPr>
    <w:tblPr>
      <w:tblStyleRowBandSize w:val="1"/>
      <w:tblStyleColBandSize w:val="1"/>
    </w:tblPr>
    <w:tcPr>
      <w:shd w:color="auto" w:fill="f5f8ee" w:val="clear"/>
    </w:tcPr>
    <w:tblStylePr w:type="firstRow">
      <w:rPr>
        <w:b w:val="1"/>
        <w:bCs w:val="1"/>
        <w:color w:val="ffffff"/>
      </w:rPr>
      <w:tblPr/>
      <w:tcPr>
        <w:tcBorders>
          <w:bottom w:color="ffffff" w:space="0" w:sz="12" w:val="single"/>
        </w:tcBorders>
        <w:shd w:color="auto" w:fill="664e82" w:val="clear"/>
      </w:tcPr>
    </w:tblStylePr>
    <w:tblStylePr w:type="lastRow">
      <w:rPr>
        <w:b w:val="1"/>
        <w:bCs w:val="1"/>
        <w:color w:val="664e82"/>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val="clear"/>
      </w:tcPr>
    </w:tblStylePr>
    <w:tblStylePr w:type="band1Horz">
      <w:tblPr/>
      <w:tcPr>
        <w:shd w:color="auto" w:fill="eaf1dd" w:val="clear"/>
      </w:tcPr>
    </w:tblStylePr>
  </w:style>
  <w:style w:type="table" w:styleId="ColorfulList-Accent4">
    <w:name w:val="Colorful List Accent 4"/>
    <w:basedOn w:val="TableNormal"/>
    <w:uiPriority w:val="72"/>
    <w:rPr>
      <w:color w:val="000000"/>
    </w:rPr>
    <w:tblPr>
      <w:tblStyleRowBandSize w:val="1"/>
      <w:tblStyleColBandSize w:val="1"/>
    </w:tblPr>
    <w:tcPr>
      <w:shd w:color="auto" w:fill="f2eff6" w:val="clear"/>
    </w:tcPr>
    <w:tblStylePr w:type="firstRow">
      <w:rPr>
        <w:b w:val="1"/>
        <w:bCs w:val="1"/>
        <w:color w:val="ffffff"/>
      </w:rPr>
      <w:tblPr/>
      <w:tcPr>
        <w:tcBorders>
          <w:bottom w:color="ffffff" w:space="0" w:sz="12" w:val="single"/>
        </w:tcBorders>
        <w:shd w:color="auto" w:fill="7e9c40" w:val="clear"/>
      </w:tcPr>
    </w:tblStylePr>
    <w:tblStylePr w:type="lastRow">
      <w:rPr>
        <w:b w:val="1"/>
        <w:bCs w:val="1"/>
        <w:color w:val="7e9c40"/>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val="clear"/>
      </w:tcPr>
    </w:tblStylePr>
    <w:tblStylePr w:type="band1Horz">
      <w:tblPr/>
      <w:tcPr>
        <w:shd w:color="auto" w:fill="e5dfec" w:val="clear"/>
      </w:tcPr>
    </w:tblStylePr>
  </w:style>
  <w:style w:type="table" w:styleId="ColorfulList-Accent5">
    <w:name w:val="Colorful List Accent 5"/>
    <w:basedOn w:val="TableNormal"/>
    <w:uiPriority w:val="72"/>
    <w:rPr>
      <w:color w:val="000000"/>
    </w:rPr>
    <w:tblPr>
      <w:tblStyleRowBandSize w:val="1"/>
      <w:tblStyleColBandSize w:val="1"/>
    </w:tblPr>
    <w:tcPr>
      <w:shd w:color="auto" w:fill="edf6f9" w:val="clear"/>
    </w:tcPr>
    <w:tblStylePr w:type="firstRow">
      <w:rPr>
        <w:b w:val="1"/>
        <w:bCs w:val="1"/>
        <w:color w:val="ffffff"/>
      </w:rPr>
      <w:tblPr/>
      <w:tcPr>
        <w:tcBorders>
          <w:bottom w:color="ffffff" w:space="0" w:sz="12" w:val="single"/>
        </w:tcBorders>
        <w:shd w:color="auto" w:fill="f2730a" w:val="clear"/>
      </w:tcPr>
    </w:tblStylePr>
    <w:tblStylePr w:type="lastRow">
      <w:rPr>
        <w:b w:val="1"/>
        <w:bCs w:val="1"/>
        <w:color w:val="f2730a"/>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val="clear"/>
      </w:tcPr>
    </w:tblStylePr>
    <w:tblStylePr w:type="band1Horz">
      <w:tblPr/>
      <w:tcPr>
        <w:shd w:color="auto" w:fill="daeef3" w:val="clear"/>
      </w:tcPr>
    </w:tblStylePr>
  </w:style>
  <w:style w:type="table" w:styleId="ColorfulList-Accent6">
    <w:name w:val="Colorful List Accent 6"/>
    <w:basedOn w:val="TableNormal"/>
    <w:uiPriority w:val="72"/>
    <w:rPr>
      <w:color w:val="000000"/>
    </w:rPr>
    <w:tblPr>
      <w:tblStyleRowBandSize w:val="1"/>
      <w:tblStyleColBandSize w:val="1"/>
    </w:tblPr>
    <w:tcPr>
      <w:shd w:color="auto" w:fill="fef4ec" w:val="clear"/>
    </w:tcPr>
    <w:tblStylePr w:type="firstRow">
      <w:rPr>
        <w:b w:val="1"/>
        <w:bCs w:val="1"/>
        <w:color w:val="ffffff"/>
      </w:rPr>
      <w:tblPr/>
      <w:tcPr>
        <w:tcBorders>
          <w:bottom w:color="ffffff" w:space="0" w:sz="12" w:val="single"/>
        </w:tcBorders>
        <w:shd w:color="auto" w:fill="348da5" w:val="clear"/>
      </w:tcPr>
    </w:tblStylePr>
    <w:tblStylePr w:type="lastRow">
      <w:rPr>
        <w:b w:val="1"/>
        <w:bCs w:val="1"/>
        <w:color w:val="348da5"/>
      </w:rPr>
      <w:tblPr/>
      <w:tcPr>
        <w:tcBorders>
          <w:top w:color="000000" w:space="0" w:sz="12" w:val="single"/>
        </w:tcBorders>
        <w:shd w:color="auto" w:fill="ffffff"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val="clear"/>
      </w:tcPr>
    </w:tblStylePr>
    <w:tblStylePr w:type="band1Horz">
      <w:tblPr/>
      <w:tcPr>
        <w:shd w:color="auto" w:fill="fde9d9" w:val="clear"/>
      </w:tcPr>
    </w:tblStylePr>
  </w:style>
  <w:style w:type="table" w:styleId="ColorfulShading">
    <w:name w:val="Colorful Shading"/>
    <w:basedOn w:val="TableNormal"/>
    <w:uiPriority w:val="71"/>
    <w:rPr>
      <w:color w:val="000000"/>
    </w:rPr>
    <w:tblPr>
      <w:tblStyleRowBandSize w:val="1"/>
      <w:tblStyleColBandSize w:val="1"/>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tcPr>
      <w:shd w:color="auto" w:fill="e6e6e6"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000000" w:val="clear"/>
      </w:tcPr>
    </w:tblStylePr>
    <w:tblStylePr w:type="firstCol">
      <w:rPr>
        <w:color w:val="ffffff"/>
      </w:rPr>
      <w:tblPr/>
      <w:tcPr>
        <w:tcBorders>
          <w:top w:space="0" w:sz="0" w:val="nil"/>
          <w:left w:space="0" w:sz="0" w:val="nil"/>
          <w:bottom w:space="0" w:sz="0" w:val="nil"/>
          <w:right w:space="0" w:sz="0" w:val="nil"/>
          <w:insideH w:color="000000" w:space="0" w:sz="4" w:val="single"/>
          <w:insideV w:space="0" w:sz="0" w:val="nil"/>
        </w:tcBorders>
        <w:shd w:color="auto" w:fill="00000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Vert">
      <w:tblPr/>
      <w:tcPr>
        <w:shd w:color="auto" w:fill="999999" w:val="clear"/>
      </w:tcPr>
    </w:tblStylePr>
    <w:tblStylePr w:type="band1Horz">
      <w:tblPr/>
      <w:tcPr>
        <w:shd w:color="auto" w:fill="808080" w:val="clear"/>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tcPr>
      <w:shd w:color="auto" w:fill="edf2f8"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c4c74" w:val="clear"/>
      </w:tcPr>
    </w:tblStylePr>
    <w:tblStylePr w:type="firstCol">
      <w:rPr>
        <w:color w:val="ffffff"/>
      </w:rPr>
      <w:tblPr/>
      <w:tcPr>
        <w:tcBorders>
          <w:top w:space="0" w:sz="0" w:val="nil"/>
          <w:left w:space="0" w:sz="0" w:val="nil"/>
          <w:bottom w:space="0" w:sz="0" w:val="nil"/>
          <w:right w:space="0" w:sz="0" w:val="nil"/>
          <w:insideH w:color="2c4c74" w:space="0" w:sz="4" w:val="single"/>
          <w:insideV w:space="0" w:sz="0" w:val="nil"/>
        </w:tcBorders>
        <w:shd w:color="auto" w:fill="2c4c74"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c4c74" w:val="clear"/>
      </w:tcPr>
    </w:tblStylePr>
    <w:tblStylePr w:type="band1Vert">
      <w:tblPr/>
      <w:tcPr>
        <w:shd w:color="auto" w:fill="b8cce4" w:val="clear"/>
      </w:tcPr>
    </w:tblStylePr>
    <w:tblStylePr w:type="band1Horz">
      <w:tblPr/>
      <w:tcPr>
        <w:shd w:color="auto" w:fill="a7bfde" w:val="clear"/>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tcPr>
      <w:shd w:color="auto" w:fill="f8eded" w:val="clear"/>
    </w:tcPr>
    <w:tblStylePr w:type="firstRow">
      <w:rPr>
        <w:b w:val="1"/>
        <w:bCs w:val="1"/>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772c2a" w:val="clear"/>
      </w:tcPr>
    </w:tblStylePr>
    <w:tblStylePr w:type="firstCol">
      <w:rPr>
        <w:color w:val="ffffff"/>
      </w:rPr>
      <w:tblPr/>
      <w:tcPr>
        <w:tcBorders>
          <w:top w:space="0" w:sz="0" w:val="nil"/>
          <w:left w:space="0" w:sz="0" w:val="nil"/>
          <w:bottom w:space="0" w:sz="0" w:val="nil"/>
          <w:right w:space="0" w:sz="0" w:val="nil"/>
          <w:insideH w:color="772c2a" w:space="0" w:sz="4" w:val="single"/>
          <w:insideV w:space="0" w:sz="0" w:val="nil"/>
        </w:tcBorders>
        <w:shd w:color="auto" w:fill="772c2a"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772c2a" w:val="clear"/>
      </w:tcPr>
    </w:tblStylePr>
    <w:tblStylePr w:type="band1Vert">
      <w:tblPr/>
      <w:tcPr>
        <w:shd w:color="auto" w:fill="e5b8b7" w:val="clear"/>
      </w:tcPr>
    </w:tblStylePr>
    <w:tblStylePr w:type="band1Horz">
      <w:tblPr/>
      <w:tcPr>
        <w:shd w:color="auto" w:fill="dfa7a6" w:val="clear"/>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tcPr>
      <w:shd w:color="auto" w:fill="f5f8ee" w:val="clear"/>
    </w:tcPr>
    <w:tblStylePr w:type="firstRow">
      <w:rPr>
        <w:b w:val="1"/>
        <w:bCs w:val="1"/>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5e7530" w:val="clear"/>
      </w:tcPr>
    </w:tblStylePr>
    <w:tblStylePr w:type="firstCol">
      <w:rPr>
        <w:color w:val="ffffff"/>
      </w:rPr>
      <w:tblPr/>
      <w:tcPr>
        <w:tcBorders>
          <w:top w:space="0" w:sz="0" w:val="nil"/>
          <w:left w:space="0" w:sz="0" w:val="nil"/>
          <w:bottom w:space="0" w:sz="0" w:val="nil"/>
          <w:right w:space="0" w:sz="0" w:val="nil"/>
          <w:insideH w:color="5e7530" w:space="0" w:sz="4" w:val="single"/>
          <w:insideV w:space="0" w:sz="0" w:val="nil"/>
        </w:tcBorders>
        <w:shd w:color="auto" w:fill="5e7530"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5e7530" w:val="clear"/>
      </w:tcPr>
    </w:tblStylePr>
    <w:tblStylePr w:type="band1Vert">
      <w:tblPr/>
      <w:tcPr>
        <w:shd w:color="auto" w:fill="d6e3bc" w:val="clear"/>
      </w:tcPr>
    </w:tblStylePr>
    <w:tblStylePr w:type="band1Horz">
      <w:tblPr/>
      <w:tcPr>
        <w:shd w:color="auto" w:fill="cdddac" w:val="clear"/>
      </w:tcPr>
    </w:tblStylePr>
  </w:style>
  <w:style w:type="table" w:styleId="ColorfulShading-Accent4">
    <w:name w:val="Colorful Shading Accent 4"/>
    <w:basedOn w:val="TableNormal"/>
    <w:uiPriority w:val="71"/>
    <w:rPr>
      <w:color w:val="000000"/>
    </w:rPr>
    <w:tblPr>
      <w:tblStyleRowBandSize w:val="1"/>
      <w:tblStyleColBandSize w:val="1"/>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tcPr>
      <w:shd w:color="auto" w:fill="f2eff6" w:val="clear"/>
    </w:tcPr>
    <w:tblStylePr w:type="firstRow">
      <w:rPr>
        <w:b w:val="1"/>
        <w:bCs w:val="1"/>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4c3b62" w:val="clear"/>
      </w:tcPr>
    </w:tblStylePr>
    <w:tblStylePr w:type="firstCol">
      <w:rPr>
        <w:color w:val="ffffff"/>
      </w:rPr>
      <w:tblPr/>
      <w:tcPr>
        <w:tcBorders>
          <w:top w:space="0" w:sz="0" w:val="nil"/>
          <w:left w:space="0" w:sz="0" w:val="nil"/>
          <w:bottom w:space="0" w:sz="0" w:val="nil"/>
          <w:right w:space="0" w:sz="0" w:val="nil"/>
          <w:insideH w:color="4c3b62" w:space="0" w:sz="4" w:val="single"/>
          <w:insideV w:space="0" w:sz="0" w:val="nil"/>
        </w:tcBorders>
        <w:shd w:color="auto" w:fill="4c3b62"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4c3b62" w:val="clear"/>
      </w:tcPr>
    </w:tblStylePr>
    <w:tblStylePr w:type="band1Vert">
      <w:tblPr/>
      <w:tcPr>
        <w:shd w:color="auto" w:fill="ccc0d9" w:val="clear"/>
      </w:tcPr>
    </w:tblStylePr>
    <w:tblStylePr w:type="band1Horz">
      <w:tblPr/>
      <w:tcPr>
        <w:shd w:color="auto" w:fill="bfb1d0" w:val="clear"/>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tcPr>
      <w:shd w:color="auto" w:fill="edf6f9" w:val="clear"/>
    </w:tcPr>
    <w:tblStylePr w:type="firstRow">
      <w:rPr>
        <w:b w:val="1"/>
        <w:bCs w:val="1"/>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276a7c" w:val="clear"/>
      </w:tcPr>
    </w:tblStylePr>
    <w:tblStylePr w:type="firstCol">
      <w:rPr>
        <w:color w:val="ffffff"/>
      </w:rPr>
      <w:tblPr/>
      <w:tcPr>
        <w:tcBorders>
          <w:top w:space="0" w:sz="0" w:val="nil"/>
          <w:left w:space="0" w:sz="0" w:val="nil"/>
          <w:bottom w:space="0" w:sz="0" w:val="nil"/>
          <w:right w:space="0" w:sz="0" w:val="nil"/>
          <w:insideH w:color="276a7c" w:space="0" w:sz="4" w:val="single"/>
          <w:insideV w:space="0" w:sz="0" w:val="nil"/>
        </w:tcBorders>
        <w:shd w:color="auto" w:fill="276a7c"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276a7c" w:val="clear"/>
      </w:tcPr>
    </w:tblStylePr>
    <w:tblStylePr w:type="band1Vert">
      <w:tblPr/>
      <w:tcPr>
        <w:shd w:color="auto" w:fill="b6dde8" w:val="clear"/>
      </w:tcPr>
    </w:tblStylePr>
    <w:tblStylePr w:type="band1Horz">
      <w:tblPr/>
      <w:tcPr>
        <w:shd w:color="auto" w:fill="a5d5e2" w:val="clear"/>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tcPr>
      <w:shd w:color="auto" w:fill="fef4ec" w:val="clear"/>
    </w:tcPr>
    <w:tblStylePr w:type="firstRow">
      <w:rPr>
        <w:b w:val="1"/>
        <w:bCs w:val="1"/>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rPr>
        <w:b w:val="1"/>
        <w:bCs w:val="1"/>
        <w:color w:val="ffffff"/>
      </w:rPr>
      <w:tblPr/>
      <w:tcPr>
        <w:tcBorders>
          <w:top w:color="ffffff" w:space="0" w:sz="6" w:val="single"/>
        </w:tcBorders>
        <w:shd w:color="auto" w:fill="b65608" w:val="clear"/>
      </w:tcPr>
    </w:tblStylePr>
    <w:tblStylePr w:type="firstCol">
      <w:rPr>
        <w:color w:val="ffffff"/>
      </w:rPr>
      <w:tblPr/>
      <w:tcPr>
        <w:tcBorders>
          <w:top w:space="0" w:sz="0" w:val="nil"/>
          <w:left w:space="0" w:sz="0" w:val="nil"/>
          <w:bottom w:space="0" w:sz="0" w:val="nil"/>
          <w:right w:space="0" w:sz="0" w:val="nil"/>
          <w:insideH w:color="b65608" w:space="0" w:sz="4" w:val="single"/>
          <w:insideV w:space="0" w:sz="0" w:val="nil"/>
        </w:tcBorders>
        <w:shd w:color="auto" w:fill="b65608" w:val="clear"/>
      </w:tcPr>
    </w:tblStylePr>
    <w:tblStylePr w:type="lastCol">
      <w:rPr>
        <w:color w:val="ffffff"/>
      </w:rPr>
      <w:tblPr/>
      <w:tcPr>
        <w:tcBorders>
          <w:top w:space="0" w:sz="0" w:val="nil"/>
          <w:left w:space="0" w:sz="0" w:val="nil"/>
          <w:bottom w:space="0" w:sz="0" w:val="nil"/>
          <w:right w:space="0" w:sz="0" w:val="nil"/>
          <w:insideH w:space="0" w:sz="0" w:val="nil"/>
          <w:insideV w:space="0" w:sz="0" w:val="nil"/>
        </w:tcBorders>
        <w:shd w:color="auto" w:fill="b65608" w:val="clear"/>
      </w:tcPr>
    </w:tblStylePr>
    <w:tblStylePr w:type="band1Vert">
      <w:tblPr/>
      <w:tcPr>
        <w:shd w:color="auto" w:fill="fbd4b4" w:val="clear"/>
      </w:tcPr>
    </w:tblStylePr>
    <w:tblStylePr w:type="band1Horz">
      <w:tblPr/>
      <w:tcPr>
        <w:shd w:color="auto" w:fill="fbcaa2" w:val="clear"/>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styleId="CommentTextChar" w:customStyle="1">
    <w:name w:val="Comment Text Char"/>
    <w:link w:val="CommentText"/>
    <w:uiPriority w:val="99"/>
    <w:rPr>
      <w:lang w:eastAsia="en-US"/>
    </w:rPr>
  </w:style>
  <w:style w:type="paragraph" w:styleId="CommentSubject">
    <w:name w:val="annotation subject"/>
    <w:basedOn w:val="CommentText"/>
    <w:next w:val="CommentText"/>
    <w:link w:val="CommentSubjectChar"/>
    <w:rPr>
      <w:b w:val="1"/>
      <w:bCs w:val="1"/>
    </w:rPr>
  </w:style>
  <w:style w:type="character" w:styleId="CommentSubjectChar" w:customStyle="1">
    <w:name w:val="Comment Subject Char"/>
    <w:link w:val="CommentSubject"/>
    <w:rPr>
      <w:b w:val="1"/>
      <w:bCs w:val="1"/>
      <w:lang w:eastAsia="en-US"/>
    </w:rPr>
  </w:style>
  <w:style w:type="table" w:styleId="DarkList">
    <w:name w:val="Dark List"/>
    <w:basedOn w:val="TableNormal"/>
    <w:uiPriority w:val="70"/>
    <w:rPr>
      <w:color w:val="ffffff"/>
    </w:rPr>
    <w:tblPr>
      <w:tblStyleRowBandSize w:val="1"/>
      <w:tblStyleColBandSize w:val="1"/>
    </w:tblPr>
    <w:tcPr>
      <w:shd w:color="auto" w:fill="000000"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00000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000000"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000000"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val="clear"/>
      </w:tcPr>
    </w:tblStylePr>
  </w:style>
  <w:style w:type="table" w:styleId="DarkList-Accent1">
    <w:name w:val="Dark List Accent 1"/>
    <w:basedOn w:val="TableNormal"/>
    <w:uiPriority w:val="70"/>
    <w:rPr>
      <w:color w:val="ffffff"/>
    </w:rPr>
    <w:tblPr>
      <w:tblStyleRowBandSize w:val="1"/>
      <w:tblStyleColBandSize w:val="1"/>
    </w:tblPr>
    <w:tcPr>
      <w:shd w:color="auto" w:fill="4f81b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43f60"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65f91"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65f91"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val="clear"/>
      </w:tcPr>
    </w:tblStylePr>
  </w:style>
  <w:style w:type="table" w:styleId="DarkList-Accent2">
    <w:name w:val="Dark List Accent 2"/>
    <w:basedOn w:val="TableNormal"/>
    <w:uiPriority w:val="70"/>
    <w:rPr>
      <w:color w:val="ffffff"/>
    </w:rPr>
    <w:tblPr>
      <w:tblStyleRowBandSize w:val="1"/>
      <w:tblStyleColBandSize w:val="1"/>
    </w:tblPr>
    <w:tcPr>
      <w:shd w:color="auto" w:fill="c0504d"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622423"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943634"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943634"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val="clear"/>
      </w:tcPr>
    </w:tblStylePr>
  </w:style>
  <w:style w:type="table" w:styleId="DarkList-Accent3">
    <w:name w:val="Dark List Accent 3"/>
    <w:basedOn w:val="TableNormal"/>
    <w:uiPriority w:val="70"/>
    <w:rPr>
      <w:color w:val="ffffff"/>
    </w:rPr>
    <w:tblPr>
      <w:tblStyleRowBandSize w:val="1"/>
      <w:tblStyleColBandSize w:val="1"/>
    </w:tblPr>
    <w:tcPr>
      <w:shd w:color="auto" w:fill="9bbb59"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4e6128"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76923c"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76923c"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val="clear"/>
      </w:tcPr>
    </w:tblStylePr>
  </w:style>
  <w:style w:type="table" w:styleId="DarkList-Accent4">
    <w:name w:val="Dark List Accent 4"/>
    <w:basedOn w:val="TableNormal"/>
    <w:uiPriority w:val="70"/>
    <w:rPr>
      <w:color w:val="ffffff"/>
    </w:rPr>
    <w:tblPr>
      <w:tblStyleRowBandSize w:val="1"/>
      <w:tblStyleColBandSize w:val="1"/>
    </w:tblPr>
    <w:tcPr>
      <w:shd w:color="auto" w:fill="8064a2"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3f3151"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5f497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5f497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val="clear"/>
      </w:tcPr>
    </w:tblStylePr>
  </w:style>
  <w:style w:type="table" w:styleId="DarkList-Accent5">
    <w:name w:val="Dark List Accent 5"/>
    <w:basedOn w:val="TableNormal"/>
    <w:uiPriority w:val="70"/>
    <w:rPr>
      <w:color w:val="ffffff"/>
    </w:rPr>
    <w:tblPr>
      <w:tblStyleRowBandSize w:val="1"/>
      <w:tblStyleColBandSize w:val="1"/>
    </w:tblPr>
    <w:tcPr>
      <w:shd w:color="auto" w:fill="4bacc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205867"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31849b"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31849b"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val="clear"/>
      </w:tcPr>
    </w:tblStylePr>
  </w:style>
  <w:style w:type="table" w:styleId="DarkList-Accent6">
    <w:name w:val="Dark List Accent 6"/>
    <w:basedOn w:val="TableNormal"/>
    <w:uiPriority w:val="70"/>
    <w:rPr>
      <w:color w:val="ffffff"/>
    </w:rPr>
    <w:tblPr>
      <w:tblStyleRowBandSize w:val="1"/>
      <w:tblStyleColBandSize w:val="1"/>
    </w:tblPr>
    <w:tcPr>
      <w:shd w:color="auto" w:fill="f79646" w:val="clear"/>
    </w:tcPr>
    <w:tblStylePr w:type="firstRow">
      <w:rPr>
        <w:b w:val="1"/>
        <w:bCs w:val="1"/>
      </w:rPr>
      <w:tblPr/>
      <w:tcPr>
        <w:tcBorders>
          <w:top w:space="0" w:sz="0" w:val="nil"/>
          <w:left w:space="0" w:sz="0" w:val="nil"/>
          <w:bottom w:color="ffffff" w:space="0" w:sz="18" w:val="single"/>
          <w:right w:space="0" w:sz="0" w:val="nil"/>
          <w:insideH w:space="0" w:sz="0" w:val="nil"/>
          <w:insideV w:space="0" w:sz="0" w:val="nil"/>
        </w:tcBorders>
        <w:shd w:color="auto" w:fill="000000" w:val="clear"/>
      </w:tcPr>
    </w:tblStylePr>
    <w:tblStylePr w:type="lastRow">
      <w:tblPr/>
      <w:tcPr>
        <w:tcBorders>
          <w:top w:color="ffffff" w:space="0" w:sz="18" w:val="single"/>
          <w:left w:space="0" w:sz="0" w:val="nil"/>
          <w:bottom w:space="0" w:sz="0" w:val="nil"/>
          <w:right w:space="0" w:sz="0" w:val="nil"/>
          <w:insideH w:space="0" w:sz="0" w:val="nil"/>
          <w:insideV w:space="0" w:sz="0" w:val="nil"/>
        </w:tcBorders>
        <w:shd w:color="auto" w:fill="974706" w:val="clear"/>
      </w:tcPr>
    </w:tblStylePr>
    <w:tblStylePr w:type="firstCol">
      <w:tblPr/>
      <w:tcPr>
        <w:tcBorders>
          <w:top w:space="0" w:sz="0" w:val="nil"/>
          <w:left w:space="0" w:sz="0" w:val="nil"/>
          <w:bottom w:space="0" w:sz="0" w:val="nil"/>
          <w:right w:color="ffffff" w:space="0" w:sz="18" w:val="single"/>
          <w:insideH w:space="0" w:sz="0" w:val="nil"/>
          <w:insideV w:space="0" w:sz="0" w:val="nil"/>
        </w:tcBorders>
        <w:shd w:color="auto" w:fill="e36c0a" w:val="clear"/>
      </w:tcPr>
    </w:tblStylePr>
    <w:tblStylePr w:type="lastCol">
      <w:tblPr/>
      <w:tcPr>
        <w:tcBorders>
          <w:top w:space="0" w:sz="0" w:val="nil"/>
          <w:left w:color="ffffff" w:space="0" w:sz="18" w:val="single"/>
          <w:bottom w:space="0" w:sz="0" w:val="nil"/>
          <w:right w:space="0" w:sz="0" w:val="nil"/>
          <w:insideH w:space="0" w:sz="0" w:val="nil"/>
          <w:insideV w:space="0" w:sz="0" w:val="nil"/>
        </w:tcBorders>
        <w:shd w:color="auto" w:fill="e36c0a"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val="clear"/>
      </w:tcPr>
    </w:tblStylePr>
  </w:style>
  <w:style w:type="paragraph" w:styleId="Date">
    <w:name w:val="Date"/>
    <w:basedOn w:val="Normal"/>
    <w:next w:val="Normal"/>
    <w:link w:val="DateChar"/>
  </w:style>
  <w:style w:type="character" w:styleId="DateChar" w:customStyle="1">
    <w:name w:val="Date Char"/>
    <w:link w:val="Date"/>
    <w:rPr>
      <w:sz w:val="22"/>
      <w:lang w:eastAsia="en-US"/>
    </w:rPr>
  </w:style>
  <w:style w:type="paragraph" w:styleId="DocumentMap">
    <w:name w:val="Document Map"/>
    <w:basedOn w:val="Normal"/>
    <w:link w:val="DocumentMapChar"/>
    <w:rPr>
      <w:rFonts w:ascii="Tahoma" w:cs="Tahoma" w:hAnsi="Tahoma"/>
      <w:sz w:val="16"/>
      <w:szCs w:val="16"/>
    </w:rPr>
  </w:style>
  <w:style w:type="character" w:styleId="DocumentMapChar" w:customStyle="1">
    <w:name w:val="Document Map Char"/>
    <w:link w:val="DocumentMap"/>
    <w:rPr>
      <w:rFonts w:ascii="Tahoma" w:cs="Tahoma" w:hAnsi="Tahoma"/>
      <w:sz w:val="16"/>
      <w:szCs w:val="16"/>
      <w:lang w:eastAsia="en-US"/>
    </w:rPr>
  </w:style>
  <w:style w:type="paragraph" w:styleId="E-mailSignature">
    <w:name w:val="E-mail Signature"/>
    <w:basedOn w:val="Normal"/>
    <w:link w:val="E-mailSignatureChar"/>
  </w:style>
  <w:style w:type="character" w:styleId="E-mailSignatureChar" w:customStyle="1">
    <w:name w:val="E-mail Signature Char"/>
    <w:link w:val="E-mailSignature"/>
    <w:rPr>
      <w:sz w:val="22"/>
      <w:lang w:eastAsia="en-US"/>
    </w:rPr>
  </w:style>
  <w:style w:type="character" w:styleId="Emphasis">
    <w:name w:val="Emphasis"/>
    <w:qFormat w:val="1"/>
    <w:rPr>
      <w:i w:val="1"/>
      <w:iCs w:val="1"/>
    </w:rPr>
  </w:style>
  <w:style w:type="paragraph" w:styleId="EnvelopeAddress">
    <w:name w:val="envelope address"/>
    <w:basedOn w:val="Normal"/>
    <w:pPr>
      <w:framePr w:lines="0" w:w="7920" w:h="1980" w:hSpace="180" w:wrap="auto" w:hAnchor="page" w:xAlign="center" w:yAlign="bottom" w:hRule="exact"/>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val="1"/>
      <w:iCs w:val="1"/>
    </w:rPr>
  </w:style>
  <w:style w:type="character" w:styleId="HTMLAddressChar" w:customStyle="1">
    <w:name w:val="HTML Address Char"/>
    <w:link w:val="HTMLAddress"/>
    <w:rPr>
      <w:i w:val="1"/>
      <w:iCs w:val="1"/>
      <w:sz w:val="22"/>
      <w:lang w:eastAsia="en-US"/>
    </w:rPr>
  </w:style>
  <w:style w:type="character" w:styleId="HTMLCite">
    <w:name w:val="HTML Cite"/>
    <w:rPr>
      <w:i w:val="1"/>
      <w:iCs w:val="1"/>
    </w:rPr>
  </w:style>
  <w:style w:type="character" w:styleId="HTMLCode">
    <w:name w:val="HTML Code"/>
    <w:rPr>
      <w:rFonts w:ascii="Courier New" w:cs="Courier New" w:hAnsi="Courier New"/>
      <w:sz w:val="20"/>
      <w:szCs w:val="20"/>
    </w:rPr>
  </w:style>
  <w:style w:type="character" w:styleId="HTMLDefinition">
    <w:name w:val="HTML Definition"/>
    <w:rPr>
      <w:i w:val="1"/>
      <w:iCs w:val="1"/>
    </w:rPr>
  </w:style>
  <w:style w:type="character" w:styleId="HTMLKeyboard">
    <w:name w:val="HTML Keyboard"/>
    <w:rPr>
      <w:rFonts w:ascii="Courier New" w:cs="Courier New" w:hAnsi="Courier New"/>
      <w:sz w:val="20"/>
      <w:szCs w:val="20"/>
    </w:rPr>
  </w:style>
  <w:style w:type="paragraph" w:styleId="HTMLPreformatted">
    <w:name w:val="HTML Preformatted"/>
    <w:basedOn w:val="Normal"/>
    <w:link w:val="HTMLPreformattedChar"/>
    <w:rPr>
      <w:rFonts w:ascii="Courier New" w:cs="Courier New" w:hAnsi="Courier New"/>
      <w:sz w:val="20"/>
    </w:rPr>
  </w:style>
  <w:style w:type="character" w:styleId="HTMLPreformattedChar" w:customStyle="1">
    <w:name w:val="HTML Preformatted Char"/>
    <w:link w:val="HTMLPreformatted"/>
    <w:rPr>
      <w:rFonts w:ascii="Courier New" w:cs="Courier New" w:hAnsi="Courier New"/>
      <w:lang w:eastAsia="en-US"/>
    </w:rPr>
  </w:style>
  <w:style w:type="character" w:styleId="HTMLSample">
    <w:name w:val="HTML Sample"/>
    <w:rPr>
      <w:rFonts w:ascii="Courier New" w:cs="Courier New" w:hAnsi="Courier New"/>
    </w:rPr>
  </w:style>
  <w:style w:type="character" w:styleId="HTMLTypewriter">
    <w:name w:val="HTML Typewriter"/>
    <w:rPr>
      <w:rFonts w:ascii="Courier New" w:cs="Courier New" w:hAnsi="Courier New"/>
      <w:sz w:val="20"/>
      <w:szCs w:val="20"/>
    </w:rPr>
  </w:style>
  <w:style w:type="character" w:styleId="HTMLVariable">
    <w:name w:val="HTML Variable"/>
    <w:rPr>
      <w:i w:val="1"/>
      <w:iCs w:val="1"/>
    </w:rPr>
  </w:style>
  <w:style w:type="character" w:styleId="Hyperlink">
    <w:name w:val="Hyperlink"/>
    <w:rPr>
      <w:color w:val="0000ff"/>
      <w:u w:val="single"/>
    </w:rPr>
  </w:style>
  <w:style w:type="paragraph" w:styleId="Index1">
    <w:name w:val="index 1"/>
    <w:basedOn w:val="Normal"/>
    <w:next w:val="Normal"/>
    <w:autoRedefine w:val="1"/>
    <w:pPr>
      <w:ind w:left="220" w:hanging="220"/>
    </w:pPr>
  </w:style>
  <w:style w:type="paragraph" w:styleId="Index2">
    <w:name w:val="index 2"/>
    <w:basedOn w:val="Normal"/>
    <w:next w:val="Normal"/>
    <w:autoRedefine w:val="1"/>
    <w:pPr>
      <w:ind w:left="440" w:hanging="220"/>
    </w:pPr>
  </w:style>
  <w:style w:type="paragraph" w:styleId="Index3">
    <w:name w:val="index 3"/>
    <w:basedOn w:val="Normal"/>
    <w:next w:val="Normal"/>
    <w:autoRedefine w:val="1"/>
    <w:pPr>
      <w:ind w:left="660" w:hanging="220"/>
    </w:pPr>
  </w:style>
  <w:style w:type="paragraph" w:styleId="Index4">
    <w:name w:val="index 4"/>
    <w:basedOn w:val="Normal"/>
    <w:next w:val="Normal"/>
    <w:autoRedefine w:val="1"/>
    <w:pPr>
      <w:ind w:left="880" w:hanging="220"/>
    </w:pPr>
  </w:style>
  <w:style w:type="paragraph" w:styleId="Index5">
    <w:name w:val="index 5"/>
    <w:basedOn w:val="Normal"/>
    <w:next w:val="Normal"/>
    <w:autoRedefine w:val="1"/>
    <w:pPr>
      <w:ind w:left="1100" w:hanging="220"/>
    </w:pPr>
  </w:style>
  <w:style w:type="paragraph" w:styleId="Index6">
    <w:name w:val="index 6"/>
    <w:basedOn w:val="Normal"/>
    <w:next w:val="Normal"/>
    <w:autoRedefine w:val="1"/>
    <w:pPr>
      <w:ind w:left="1320" w:hanging="220"/>
    </w:pPr>
  </w:style>
  <w:style w:type="paragraph" w:styleId="Index7">
    <w:name w:val="index 7"/>
    <w:basedOn w:val="Normal"/>
    <w:next w:val="Normal"/>
    <w:autoRedefine w:val="1"/>
    <w:pPr>
      <w:ind w:left="1540" w:hanging="220"/>
    </w:pPr>
  </w:style>
  <w:style w:type="paragraph" w:styleId="Index8">
    <w:name w:val="index 8"/>
    <w:basedOn w:val="Normal"/>
    <w:next w:val="Normal"/>
    <w:autoRedefine w:val="1"/>
    <w:pPr>
      <w:ind w:left="1760" w:hanging="220"/>
    </w:pPr>
  </w:style>
  <w:style w:type="paragraph" w:styleId="Index9">
    <w:name w:val="index 9"/>
    <w:basedOn w:val="Normal"/>
    <w:next w:val="Normal"/>
    <w:autoRedefine w:val="1"/>
    <w:pPr>
      <w:ind w:left="1980" w:hanging="220"/>
    </w:pPr>
  </w:style>
  <w:style w:type="paragraph" w:styleId="IndexHeading">
    <w:name w:val="index heading"/>
    <w:basedOn w:val="Normal"/>
    <w:next w:val="Index1"/>
    <w:rPr>
      <w:rFonts w:ascii="Cambria" w:hAnsi="Cambria"/>
      <w:b w:val="1"/>
      <w:bCs w:val="1"/>
    </w:rPr>
  </w:style>
  <w:style w:type="character" w:styleId="IntenseEmphasis">
    <w:name w:val="Intense Emphasis"/>
    <w:uiPriority w:val="21"/>
    <w:qFormat w:val="1"/>
    <w:rPr>
      <w:b w:val="1"/>
      <w:bCs w:val="1"/>
      <w:i w:val="1"/>
      <w:iCs w:val="1"/>
      <w:color w:val="4f81bd"/>
    </w:rPr>
  </w:style>
  <w:style w:type="paragraph" w:styleId="IntenseQuote">
    <w:name w:val="Intense Quote"/>
    <w:basedOn w:val="Normal"/>
    <w:next w:val="Normal"/>
    <w:link w:val="IntenseQuoteChar"/>
    <w:uiPriority w:val="30"/>
    <w:qFormat w:val="1"/>
    <w:pPr>
      <w:pBdr>
        <w:bottom w:color="4f81bd" w:space="4" w:sz="4" w:val="single"/>
      </w:pBdr>
      <w:spacing w:after="280" w:before="200"/>
      <w:ind w:left="936" w:right="936"/>
    </w:pPr>
    <w:rPr>
      <w:b w:val="1"/>
      <w:bCs w:val="1"/>
      <w:i w:val="1"/>
      <w:iCs w:val="1"/>
      <w:color w:val="4f81bd"/>
    </w:rPr>
  </w:style>
  <w:style w:type="character" w:styleId="IntenseQuoteChar" w:customStyle="1">
    <w:name w:val="Intense Quote Char"/>
    <w:link w:val="IntenseQuote"/>
    <w:uiPriority w:val="30"/>
    <w:rPr>
      <w:b w:val="1"/>
      <w:bCs w:val="1"/>
      <w:i w:val="1"/>
      <w:iCs w:val="1"/>
      <w:color w:val="4f81bd"/>
      <w:sz w:val="22"/>
      <w:lang w:eastAsia="en-US"/>
    </w:rPr>
  </w:style>
  <w:style w:type="character" w:styleId="IntenseReference">
    <w:name w:val="Intense Reference"/>
    <w:uiPriority w:val="32"/>
    <w:qFormat w:val="1"/>
    <w:rPr>
      <w:b w:val="1"/>
      <w:bCs w:val="1"/>
      <w:smallCaps w:val="1"/>
      <w:color w:val="c0504d"/>
      <w:spacing w:val="5"/>
      <w:u w:val="single"/>
    </w:rPr>
  </w:style>
  <w:style w:type="table" w:styleId="LightGrid">
    <w:name w:val="Light Grid"/>
    <w:basedOn w:val="TableNormal"/>
    <w:uiPriority w:val="62"/>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000000" w:space="0" w:sz="8" w:val="single"/>
          <w:left w:color="000000" w:space="0" w:sz="8" w:val="single"/>
          <w:bottom w:color="000000" w:space="0" w:sz="18" w:val="single"/>
          <w:right w:color="000000" w:space="0" w:sz="8" w:val="single"/>
          <w:insideH w:space="0" w:sz="0" w:val="nil"/>
          <w:insideV w:color="000000"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000000" w:space="0" w:sz="6" w:val="double"/>
          <w:left w:color="000000" w:space="0" w:sz="8" w:val="single"/>
          <w:bottom w:color="000000" w:space="0" w:sz="8" w:val="single"/>
          <w:right w:color="000000" w:space="0" w:sz="8" w:val="single"/>
          <w:insideH w:space="0" w:sz="0" w:val="nil"/>
          <w:insideV w:color="000000"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000000" w:space="0" w:sz="8" w:val="single"/>
          <w:left w:color="000000" w:space="0" w:sz="8" w:val="single"/>
          <w:bottom w:color="000000" w:space="0" w:sz="8" w:val="single"/>
          <w:right w:color="000000" w:space="0" w:sz="8" w:val="single"/>
        </w:tcBorders>
      </w:tcPr>
    </w:tblStylePr>
    <w:tblStylePr w:type="band1Vert">
      <w:tblPr/>
      <w:tcPr>
        <w:tcBorders>
          <w:top w:color="000000" w:space="0" w:sz="8" w:val="single"/>
          <w:left w:color="000000" w:space="0" w:sz="8" w:val="single"/>
          <w:bottom w:color="000000" w:space="0" w:sz="8" w:val="single"/>
          <w:right w:color="000000" w:space="0" w:sz="8" w:val="single"/>
        </w:tcBorders>
        <w:shd w:color="auto" w:fill="c0c0c0" w:val="clear"/>
      </w:tcPr>
    </w:tblStylePr>
    <w:tblStylePr w:type="band1Horz">
      <w:tblPr/>
      <w:tcPr>
        <w:tcBorders>
          <w:top w:color="000000" w:space="0" w:sz="8" w:val="single"/>
          <w:left w:color="000000" w:space="0" w:sz="8" w:val="single"/>
          <w:bottom w:color="000000" w:space="0" w:sz="8" w:val="single"/>
          <w:right w:color="000000" w:space="0" w:sz="8" w:val="single"/>
          <w:insideV w:color="000000" w:space="0" w:sz="8" w:val="single"/>
        </w:tcBorders>
        <w:shd w:color="auto" w:fill="c0c0c0" w:val="clear"/>
      </w:tcPr>
    </w:tblStylePr>
    <w:tblStylePr w:type="band2Horz">
      <w:tblPr/>
      <w:tcPr>
        <w:tcBorders>
          <w:top w:color="000000" w:space="0" w:sz="8" w:val="single"/>
          <w:left w:color="000000" w:space="0" w:sz="8" w:val="single"/>
          <w:bottom w:color="000000" w:space="0" w:sz="8" w:val="single"/>
          <w:right w:color="000000" w:space="0" w:sz="8" w:val="single"/>
          <w:insideV w:color="000000" w:space="0" w:sz="8" w:val="single"/>
        </w:tcBorders>
      </w:tcPr>
    </w:tblStylePr>
  </w:style>
  <w:style w:type="table" w:styleId="LightGrid-Accent1">
    <w:name w:val="Light Grid Accent 1"/>
    <w:basedOn w:val="TableNormal"/>
    <w:uiPriority w:val="62"/>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f81bd" w:space="0" w:sz="8" w:val="single"/>
          <w:left w:color="4f81bd" w:space="0" w:sz="8" w:val="single"/>
          <w:bottom w:color="4f81bd" w:space="0" w:sz="18" w:val="single"/>
          <w:right w:color="4f81bd" w:space="0" w:sz="8" w:val="single"/>
          <w:insideH w:space="0" w:sz="0" w:val="nil"/>
          <w:insideV w:color="4f81b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f81bd" w:space="0" w:sz="6" w:val="double"/>
          <w:left w:color="4f81bd" w:space="0" w:sz="8" w:val="single"/>
          <w:bottom w:color="4f81bd" w:space="0" w:sz="8" w:val="single"/>
          <w:right w:color="4f81bd" w:space="0" w:sz="8" w:val="single"/>
          <w:insideH w:space="0" w:sz="0" w:val="nil"/>
          <w:insideV w:color="4f81b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f81bd" w:space="0" w:sz="8" w:val="single"/>
          <w:left w:color="4f81bd" w:space="0" w:sz="8" w:val="single"/>
          <w:bottom w:color="4f81bd" w:space="0" w:sz="8" w:val="single"/>
          <w:right w:color="4f81bd" w:space="0" w:sz="8" w:val="single"/>
        </w:tcBorders>
      </w:tcPr>
    </w:tblStylePr>
    <w:tblStylePr w:type="band1Vert">
      <w:tblPr/>
      <w:tcPr>
        <w:tcBorders>
          <w:top w:color="4f81bd" w:space="0" w:sz="8" w:val="single"/>
          <w:left w:color="4f81bd" w:space="0" w:sz="8" w:val="single"/>
          <w:bottom w:color="4f81bd" w:space="0" w:sz="8" w:val="single"/>
          <w:right w:color="4f81bd" w:space="0" w:sz="8" w:val="single"/>
        </w:tcBorders>
        <w:shd w:color="auto" w:fill="d3dfee" w:val="clear"/>
      </w:tcPr>
    </w:tblStylePr>
    <w:tblStylePr w:type="band1Horz">
      <w:tblPr/>
      <w:tcPr>
        <w:tcBorders>
          <w:top w:color="4f81bd" w:space="0" w:sz="8" w:val="single"/>
          <w:left w:color="4f81bd" w:space="0" w:sz="8" w:val="single"/>
          <w:bottom w:color="4f81bd" w:space="0" w:sz="8" w:val="single"/>
          <w:right w:color="4f81bd" w:space="0" w:sz="8" w:val="single"/>
          <w:insideV w:color="4f81bd" w:space="0" w:sz="8" w:val="single"/>
        </w:tcBorders>
        <w:shd w:color="auto" w:fill="d3dfee" w:val="clear"/>
      </w:tcPr>
    </w:tblStylePr>
    <w:tblStylePr w:type="band2Horz">
      <w:tblPr/>
      <w:tcPr>
        <w:tcBorders>
          <w:top w:color="4f81bd" w:space="0" w:sz="8" w:val="single"/>
          <w:left w:color="4f81bd" w:space="0" w:sz="8" w:val="single"/>
          <w:bottom w:color="4f81bd" w:space="0" w:sz="8" w:val="single"/>
          <w:right w:color="4f81bd" w:space="0" w:sz="8" w:val="single"/>
          <w:insideV w:color="4f81bd" w:space="0" w:sz="8" w:val="single"/>
        </w:tcBorders>
      </w:tcPr>
    </w:tblStylePr>
  </w:style>
  <w:style w:type="table" w:styleId="LightGrid-Accent2">
    <w:name w:val="Light Grid Accent 2"/>
    <w:basedOn w:val="TableNormal"/>
    <w:uiPriority w:val="62"/>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c0504d" w:space="0" w:sz="8" w:val="single"/>
          <w:left w:color="c0504d" w:space="0" w:sz="8" w:val="single"/>
          <w:bottom w:color="c0504d" w:space="0" w:sz="18" w:val="single"/>
          <w:right w:color="c0504d" w:space="0" w:sz="8" w:val="single"/>
          <w:insideH w:space="0" w:sz="0" w:val="nil"/>
          <w:insideV w:color="c0504d"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c0504d" w:space="0" w:sz="6" w:val="double"/>
          <w:left w:color="c0504d" w:space="0" w:sz="8" w:val="single"/>
          <w:bottom w:color="c0504d" w:space="0" w:sz="8" w:val="single"/>
          <w:right w:color="c0504d" w:space="0" w:sz="8" w:val="single"/>
          <w:insideH w:space="0" w:sz="0" w:val="nil"/>
          <w:insideV w:color="c0504d"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c0504d" w:space="0" w:sz="8" w:val="single"/>
          <w:left w:color="c0504d" w:space="0" w:sz="8" w:val="single"/>
          <w:bottom w:color="c0504d" w:space="0" w:sz="8" w:val="single"/>
          <w:right w:color="c0504d" w:space="0" w:sz="8" w:val="single"/>
        </w:tcBorders>
      </w:tcPr>
    </w:tblStylePr>
    <w:tblStylePr w:type="band1Vert">
      <w:tblPr/>
      <w:tcPr>
        <w:tcBorders>
          <w:top w:color="c0504d" w:space="0" w:sz="8" w:val="single"/>
          <w:left w:color="c0504d" w:space="0" w:sz="8" w:val="single"/>
          <w:bottom w:color="c0504d" w:space="0" w:sz="8" w:val="single"/>
          <w:right w:color="c0504d" w:space="0" w:sz="8" w:val="single"/>
        </w:tcBorders>
        <w:shd w:color="auto" w:fill="efd3d2" w:val="clear"/>
      </w:tcPr>
    </w:tblStylePr>
    <w:tblStylePr w:type="band1Horz">
      <w:tblPr/>
      <w:tcPr>
        <w:tcBorders>
          <w:top w:color="c0504d" w:space="0" w:sz="8" w:val="single"/>
          <w:left w:color="c0504d" w:space="0" w:sz="8" w:val="single"/>
          <w:bottom w:color="c0504d" w:space="0" w:sz="8" w:val="single"/>
          <w:right w:color="c0504d" w:space="0" w:sz="8" w:val="single"/>
          <w:insideV w:color="c0504d" w:space="0" w:sz="8" w:val="single"/>
        </w:tcBorders>
        <w:shd w:color="auto" w:fill="efd3d2" w:val="clear"/>
      </w:tcPr>
    </w:tblStylePr>
    <w:tblStylePr w:type="band2Horz">
      <w:tblPr/>
      <w:tcPr>
        <w:tcBorders>
          <w:top w:color="c0504d" w:space="0" w:sz="8" w:val="single"/>
          <w:left w:color="c0504d" w:space="0" w:sz="8" w:val="single"/>
          <w:bottom w:color="c0504d" w:space="0" w:sz="8" w:val="single"/>
          <w:right w:color="c0504d" w:space="0" w:sz="8" w:val="single"/>
          <w:insideV w:color="c0504d" w:space="0" w:sz="8" w:val="single"/>
        </w:tcBorders>
      </w:tcPr>
    </w:tblStylePr>
  </w:style>
  <w:style w:type="table" w:styleId="LightGrid-Accent3">
    <w:name w:val="Light Grid Accent 3"/>
    <w:basedOn w:val="TableNormal"/>
    <w:uiPriority w:val="62"/>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9bbb59" w:space="0" w:sz="8" w:val="single"/>
          <w:left w:color="9bbb59" w:space="0" w:sz="8" w:val="single"/>
          <w:bottom w:color="9bbb59" w:space="0" w:sz="18" w:val="single"/>
          <w:right w:color="9bbb59" w:space="0" w:sz="8" w:val="single"/>
          <w:insideH w:space="0" w:sz="0" w:val="nil"/>
          <w:insideV w:color="9bbb59"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9bbb59" w:space="0" w:sz="6" w:val="double"/>
          <w:left w:color="9bbb59" w:space="0" w:sz="8" w:val="single"/>
          <w:bottom w:color="9bbb59" w:space="0" w:sz="8" w:val="single"/>
          <w:right w:color="9bbb59" w:space="0" w:sz="8" w:val="single"/>
          <w:insideH w:space="0" w:sz="0" w:val="nil"/>
          <w:insideV w:color="9bbb59"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9bbb59" w:space="0" w:sz="8" w:val="single"/>
          <w:left w:color="9bbb59" w:space="0" w:sz="8" w:val="single"/>
          <w:bottom w:color="9bbb59" w:space="0" w:sz="8" w:val="single"/>
          <w:right w:color="9bbb59" w:space="0" w:sz="8" w:val="single"/>
        </w:tcBorders>
      </w:tcPr>
    </w:tblStylePr>
    <w:tblStylePr w:type="band1Vert">
      <w:tblPr/>
      <w:tcPr>
        <w:tcBorders>
          <w:top w:color="9bbb59" w:space="0" w:sz="8" w:val="single"/>
          <w:left w:color="9bbb59" w:space="0" w:sz="8" w:val="single"/>
          <w:bottom w:color="9bbb59" w:space="0" w:sz="8" w:val="single"/>
          <w:right w:color="9bbb59" w:space="0" w:sz="8" w:val="single"/>
        </w:tcBorders>
        <w:shd w:color="auto" w:fill="e6eed5" w:val="clear"/>
      </w:tcPr>
    </w:tblStylePr>
    <w:tblStylePr w:type="band1Horz">
      <w:tblPr/>
      <w:tcPr>
        <w:tcBorders>
          <w:top w:color="9bbb59" w:space="0" w:sz="8" w:val="single"/>
          <w:left w:color="9bbb59" w:space="0" w:sz="8" w:val="single"/>
          <w:bottom w:color="9bbb59" w:space="0" w:sz="8" w:val="single"/>
          <w:right w:color="9bbb59" w:space="0" w:sz="8" w:val="single"/>
          <w:insideV w:color="9bbb59" w:space="0" w:sz="8" w:val="single"/>
        </w:tcBorders>
        <w:shd w:color="auto" w:fill="e6eed5" w:val="clear"/>
      </w:tcPr>
    </w:tblStylePr>
    <w:tblStylePr w:type="band2Horz">
      <w:tblPr/>
      <w:tcPr>
        <w:tcBorders>
          <w:top w:color="9bbb59" w:space="0" w:sz="8" w:val="single"/>
          <w:left w:color="9bbb59" w:space="0" w:sz="8" w:val="single"/>
          <w:bottom w:color="9bbb59" w:space="0" w:sz="8" w:val="single"/>
          <w:right w:color="9bbb59" w:space="0" w:sz="8" w:val="single"/>
          <w:insideV w:color="9bbb59" w:space="0" w:sz="8" w:val="single"/>
        </w:tcBorders>
      </w:tcPr>
    </w:tblStylePr>
  </w:style>
  <w:style w:type="table" w:styleId="LightGrid-Accent4">
    <w:name w:val="Light Grid Accent 4"/>
    <w:basedOn w:val="TableNormal"/>
    <w:uiPriority w:val="62"/>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8064a2" w:space="0" w:sz="8" w:val="single"/>
          <w:left w:color="8064a2" w:space="0" w:sz="8" w:val="single"/>
          <w:bottom w:color="8064a2" w:space="0" w:sz="18" w:val="single"/>
          <w:right w:color="8064a2" w:space="0" w:sz="8" w:val="single"/>
          <w:insideH w:space="0" w:sz="0" w:val="nil"/>
          <w:insideV w:color="8064a2"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8064a2" w:space="0" w:sz="6" w:val="double"/>
          <w:left w:color="8064a2" w:space="0" w:sz="8" w:val="single"/>
          <w:bottom w:color="8064a2" w:space="0" w:sz="8" w:val="single"/>
          <w:right w:color="8064a2" w:space="0" w:sz="8" w:val="single"/>
          <w:insideH w:space="0" w:sz="0" w:val="nil"/>
          <w:insideV w:color="8064a2"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8064a2" w:space="0" w:sz="8" w:val="single"/>
          <w:left w:color="8064a2" w:space="0" w:sz="8" w:val="single"/>
          <w:bottom w:color="8064a2" w:space="0" w:sz="8" w:val="single"/>
          <w:right w:color="8064a2" w:space="0" w:sz="8" w:val="single"/>
        </w:tcBorders>
      </w:tcPr>
    </w:tblStylePr>
    <w:tblStylePr w:type="band1Vert">
      <w:tblPr/>
      <w:tcPr>
        <w:tcBorders>
          <w:top w:color="8064a2" w:space="0" w:sz="8" w:val="single"/>
          <w:left w:color="8064a2" w:space="0" w:sz="8" w:val="single"/>
          <w:bottom w:color="8064a2" w:space="0" w:sz="8" w:val="single"/>
          <w:right w:color="8064a2" w:space="0" w:sz="8" w:val="single"/>
        </w:tcBorders>
        <w:shd w:color="auto" w:fill="dfd8e8" w:val="clear"/>
      </w:tcPr>
    </w:tblStylePr>
    <w:tblStylePr w:type="band1Horz">
      <w:tblPr/>
      <w:tcPr>
        <w:tcBorders>
          <w:top w:color="8064a2" w:space="0" w:sz="8" w:val="single"/>
          <w:left w:color="8064a2" w:space="0" w:sz="8" w:val="single"/>
          <w:bottom w:color="8064a2" w:space="0" w:sz="8" w:val="single"/>
          <w:right w:color="8064a2" w:space="0" w:sz="8" w:val="single"/>
          <w:insideV w:color="8064a2" w:space="0" w:sz="8" w:val="single"/>
        </w:tcBorders>
        <w:shd w:color="auto" w:fill="dfd8e8" w:val="clear"/>
      </w:tcPr>
    </w:tblStylePr>
    <w:tblStylePr w:type="band2Horz">
      <w:tblPr/>
      <w:tcPr>
        <w:tcBorders>
          <w:top w:color="8064a2" w:space="0" w:sz="8" w:val="single"/>
          <w:left w:color="8064a2" w:space="0" w:sz="8" w:val="single"/>
          <w:bottom w:color="8064a2" w:space="0" w:sz="8" w:val="single"/>
          <w:right w:color="8064a2" w:space="0" w:sz="8" w:val="single"/>
          <w:insideV w:color="8064a2" w:space="0" w:sz="8" w:val="single"/>
        </w:tcBorders>
      </w:tcPr>
    </w:tblStylePr>
  </w:style>
  <w:style w:type="table" w:styleId="LightGrid-Accent5">
    <w:name w:val="Light Grid Accent 5"/>
    <w:basedOn w:val="TableNormal"/>
    <w:uiPriority w:val="62"/>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4bacc6" w:space="0" w:sz="8" w:val="single"/>
          <w:left w:color="4bacc6" w:space="0" w:sz="8" w:val="single"/>
          <w:bottom w:color="4bacc6" w:space="0" w:sz="18" w:val="single"/>
          <w:right w:color="4bacc6" w:space="0" w:sz="8" w:val="single"/>
          <w:insideH w:space="0" w:sz="0" w:val="nil"/>
          <w:insideV w:color="4bacc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4bacc6" w:space="0" w:sz="6" w:val="double"/>
          <w:left w:color="4bacc6" w:space="0" w:sz="8" w:val="single"/>
          <w:bottom w:color="4bacc6" w:space="0" w:sz="8" w:val="single"/>
          <w:right w:color="4bacc6" w:space="0" w:sz="8" w:val="single"/>
          <w:insideH w:space="0" w:sz="0" w:val="nil"/>
          <w:insideV w:color="4bacc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4bacc6" w:space="0" w:sz="8" w:val="single"/>
          <w:left w:color="4bacc6" w:space="0" w:sz="8" w:val="single"/>
          <w:bottom w:color="4bacc6" w:space="0" w:sz="8" w:val="single"/>
          <w:right w:color="4bacc6" w:space="0" w:sz="8" w:val="single"/>
        </w:tcBorders>
      </w:tcPr>
    </w:tblStylePr>
    <w:tblStylePr w:type="band1Vert">
      <w:tblPr/>
      <w:tcPr>
        <w:tcBorders>
          <w:top w:color="4bacc6" w:space="0" w:sz="8" w:val="single"/>
          <w:left w:color="4bacc6" w:space="0" w:sz="8" w:val="single"/>
          <w:bottom w:color="4bacc6" w:space="0" w:sz="8" w:val="single"/>
          <w:right w:color="4bacc6" w:space="0" w:sz="8" w:val="single"/>
        </w:tcBorders>
        <w:shd w:color="auto" w:fill="d2eaf1" w:val="clear"/>
      </w:tcPr>
    </w:tblStylePr>
    <w:tblStylePr w:type="band1Horz">
      <w:tblPr/>
      <w:tcPr>
        <w:tcBorders>
          <w:top w:color="4bacc6" w:space="0" w:sz="8" w:val="single"/>
          <w:left w:color="4bacc6" w:space="0" w:sz="8" w:val="single"/>
          <w:bottom w:color="4bacc6" w:space="0" w:sz="8" w:val="single"/>
          <w:right w:color="4bacc6" w:space="0" w:sz="8" w:val="single"/>
          <w:insideV w:color="4bacc6" w:space="0" w:sz="8" w:val="single"/>
        </w:tcBorders>
        <w:shd w:color="auto" w:fill="d2eaf1" w:val="clear"/>
      </w:tcPr>
    </w:tblStylePr>
    <w:tblStylePr w:type="band2Horz">
      <w:tblPr/>
      <w:tcPr>
        <w:tcBorders>
          <w:top w:color="4bacc6" w:space="0" w:sz="8" w:val="single"/>
          <w:left w:color="4bacc6" w:space="0" w:sz="8" w:val="single"/>
          <w:bottom w:color="4bacc6" w:space="0" w:sz="8" w:val="single"/>
          <w:right w:color="4bacc6" w:space="0" w:sz="8" w:val="single"/>
          <w:insideV w:color="4bacc6" w:space="0" w:sz="8" w:val="single"/>
        </w:tcBorders>
      </w:tcPr>
    </w:tblStylePr>
  </w:style>
  <w:style w:type="table" w:styleId="LightGrid-Accent6">
    <w:name w:val="Light Grid Accent 6"/>
    <w:basedOn w:val="TableNormal"/>
    <w:uiPriority w:val="62"/>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blStylePr w:type="firstRow">
      <w:pPr>
        <w:spacing w:after="0" w:before="0" w:line="240" w:lineRule="auto"/>
      </w:pPr>
      <w:rPr>
        <w:rFonts w:ascii="Calibri Light" w:cs="Times New Roman" w:eastAsia="Times New Roman" w:hAnsi="Calibri Light"/>
        <w:b w:val="1"/>
        <w:bCs w:val="1"/>
      </w:rPr>
      <w:tblPr/>
      <w:tcPr>
        <w:tcBorders>
          <w:top w:color="f79646" w:space="0" w:sz="8" w:val="single"/>
          <w:left w:color="f79646" w:space="0" w:sz="8" w:val="single"/>
          <w:bottom w:color="f79646" w:space="0" w:sz="18" w:val="single"/>
          <w:right w:color="f79646" w:space="0" w:sz="8" w:val="single"/>
          <w:insideH w:space="0" w:sz="0" w:val="nil"/>
          <w:insideV w:color="f79646" w:space="0" w:sz="8" w:val="single"/>
        </w:tcBorders>
      </w:tcPr>
    </w:tblStylePr>
    <w:tblStylePr w:type="lastRow">
      <w:pPr>
        <w:spacing w:after="0" w:before="0" w:line="240" w:lineRule="auto"/>
      </w:pPr>
      <w:rPr>
        <w:rFonts w:ascii="Calibri Light" w:cs="Times New Roman" w:eastAsia="Times New Roman" w:hAnsi="Calibri Light"/>
        <w:b w:val="1"/>
        <w:bCs w:val="1"/>
      </w:rPr>
      <w:tblPr/>
      <w:tcPr>
        <w:tcBorders>
          <w:top w:color="f79646" w:space="0" w:sz="6" w:val="double"/>
          <w:left w:color="f79646" w:space="0" w:sz="8" w:val="single"/>
          <w:bottom w:color="f79646" w:space="0" w:sz="8" w:val="single"/>
          <w:right w:color="f79646" w:space="0" w:sz="8" w:val="single"/>
          <w:insideH w:space="0" w:sz="0" w:val="nil"/>
          <w:insideV w:color="f79646" w:space="0" w:sz="8" w:val="single"/>
        </w:tcBorders>
      </w:tcPr>
    </w:tblStylePr>
    <w:tblStylePr w:type="firstCol">
      <w:rPr>
        <w:rFonts w:ascii="Calibri Light" w:cs="Times New Roman" w:eastAsia="Times New Roman" w:hAnsi="Calibri Light"/>
        <w:b w:val="1"/>
        <w:bCs w:val="1"/>
      </w:rPr>
    </w:tblStylePr>
    <w:tblStylePr w:type="lastCol">
      <w:rPr>
        <w:rFonts w:ascii="Calibri Light" w:cs="Times New Roman" w:eastAsia="Times New Roman" w:hAnsi="Calibri Light"/>
        <w:b w:val="1"/>
        <w:bCs w:val="1"/>
      </w:rPr>
      <w:tblPr/>
      <w:tcPr>
        <w:tcBorders>
          <w:top w:color="f79646" w:space="0" w:sz="8" w:val="single"/>
          <w:left w:color="f79646" w:space="0" w:sz="8" w:val="single"/>
          <w:bottom w:color="f79646" w:space="0" w:sz="8" w:val="single"/>
          <w:right w:color="f79646" w:space="0" w:sz="8" w:val="single"/>
        </w:tcBorders>
      </w:tcPr>
    </w:tblStylePr>
    <w:tblStylePr w:type="band1Vert">
      <w:tblPr/>
      <w:tcPr>
        <w:tcBorders>
          <w:top w:color="f79646" w:space="0" w:sz="8" w:val="single"/>
          <w:left w:color="f79646" w:space="0" w:sz="8" w:val="single"/>
          <w:bottom w:color="f79646" w:space="0" w:sz="8" w:val="single"/>
          <w:right w:color="f79646" w:space="0" w:sz="8" w:val="single"/>
        </w:tcBorders>
        <w:shd w:color="auto" w:fill="fde4d0" w:val="clear"/>
      </w:tcPr>
    </w:tblStylePr>
    <w:tblStylePr w:type="band1Horz">
      <w:tblPr/>
      <w:tcPr>
        <w:tcBorders>
          <w:top w:color="f79646" w:space="0" w:sz="8" w:val="single"/>
          <w:left w:color="f79646" w:space="0" w:sz="8" w:val="single"/>
          <w:bottom w:color="f79646" w:space="0" w:sz="8" w:val="single"/>
          <w:right w:color="f79646" w:space="0" w:sz="8" w:val="single"/>
          <w:insideV w:color="f79646" w:space="0" w:sz="8" w:val="single"/>
        </w:tcBorders>
        <w:shd w:color="auto" w:fill="fde4d0" w:val="clear"/>
      </w:tcPr>
    </w:tblStylePr>
    <w:tblStylePr w:type="band2Horz">
      <w:tblPr/>
      <w:tcPr>
        <w:tcBorders>
          <w:top w:color="f79646" w:space="0" w:sz="8" w:val="single"/>
          <w:left w:color="f79646" w:space="0" w:sz="8" w:val="single"/>
          <w:bottom w:color="f79646" w:space="0" w:sz="8" w:val="single"/>
          <w:right w:color="f79646" w:space="0" w:sz="8" w:val="single"/>
          <w:insideV w:color="f79646" w:space="0" w:sz="8" w:val="single"/>
        </w:tcBorders>
      </w:tcPr>
    </w:tblStylePr>
  </w:style>
  <w:style w:type="table" w:styleId="LightList">
    <w:name w:val="Light List"/>
    <w:basedOn w:val="TableNormal"/>
    <w:uiPriority w:val="61"/>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pPr>
        <w:spacing w:after="0" w:before="0" w:line="240" w:lineRule="auto"/>
      </w:pPr>
      <w:rPr>
        <w:b w:val="1"/>
        <w:bCs w:val="1"/>
        <w:color w:val="ffffff"/>
      </w:rPr>
      <w:tblPr/>
      <w:tcPr>
        <w:shd w:color="auto" w:fill="000000" w:val="clear"/>
      </w:tcPr>
    </w:tblStylePr>
    <w:tblStylePr w:type="lastRow">
      <w:pPr>
        <w:spacing w:after="0" w:before="0" w:line="240" w:lineRule="auto"/>
      </w:pPr>
      <w:rPr>
        <w:b w:val="1"/>
        <w:bCs w:val="1"/>
      </w:rPr>
      <w:tblPr/>
      <w:tcPr>
        <w:tcBorders>
          <w:top w:color="000000" w:space="0" w:sz="6" w:val="double"/>
          <w:left w:color="000000" w:space="0" w:sz="8" w:val="single"/>
          <w:bottom w:color="000000" w:space="0" w:sz="8" w:val="single"/>
          <w:right w:color="000000" w:space="0" w:sz="8" w:val="single"/>
        </w:tcBorders>
      </w:tcPr>
    </w:tblStylePr>
    <w:tblStylePr w:type="firstCol">
      <w:rPr>
        <w:b w:val="1"/>
        <w:bCs w:val="1"/>
      </w:rPr>
    </w:tblStylePr>
    <w:tblStylePr w:type="lastCol">
      <w:rPr>
        <w:b w:val="1"/>
        <w:bCs w:val="1"/>
      </w:rPr>
    </w:tblStylePr>
    <w:tblStylePr w:type="band1Vert">
      <w:tblPr/>
      <w:tcPr>
        <w:tcBorders>
          <w:top w:color="000000" w:space="0" w:sz="8" w:val="single"/>
          <w:left w:color="000000" w:space="0" w:sz="8" w:val="single"/>
          <w:bottom w:color="000000" w:space="0" w:sz="8" w:val="single"/>
          <w:right w:color="000000" w:space="0" w:sz="8" w:val="single"/>
        </w:tcBorders>
      </w:tcPr>
    </w:tblStylePr>
    <w:tblStylePr w:type="band1Horz">
      <w:tblPr/>
      <w:tcPr>
        <w:tcBorders>
          <w:top w:color="000000" w:space="0" w:sz="8" w:val="single"/>
          <w:left w:color="000000" w:space="0" w:sz="8" w:val="single"/>
          <w:bottom w:color="000000" w:space="0" w:sz="8" w:val="single"/>
          <w:right w:color="000000" w:space="0" w:sz="8" w:val="single"/>
        </w:tcBorders>
      </w:tcPr>
    </w:tblStylePr>
  </w:style>
  <w:style w:type="table" w:styleId="LightList-Accent1">
    <w:name w:val="Light List Accent 1"/>
    <w:basedOn w:val="TableNormal"/>
    <w:uiPriority w:val="61"/>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pPr>
        <w:spacing w:after="0" w:before="0" w:line="240" w:lineRule="auto"/>
      </w:pPr>
      <w:rPr>
        <w:b w:val="1"/>
        <w:bCs w:val="1"/>
        <w:color w:val="ffffff"/>
      </w:rPr>
      <w:tblPr/>
      <w:tcPr>
        <w:shd w:color="auto" w:fill="4f81bd" w:val="clear"/>
      </w:tcPr>
    </w:tblStylePr>
    <w:tblStylePr w:type="lastRow">
      <w:pPr>
        <w:spacing w:after="0" w:before="0" w:line="240" w:lineRule="auto"/>
      </w:pPr>
      <w:rPr>
        <w:b w:val="1"/>
        <w:bCs w:val="1"/>
      </w:rPr>
      <w:tblPr/>
      <w:tcPr>
        <w:tcBorders>
          <w:top w:color="4f81bd" w:space="0" w:sz="6" w:val="double"/>
          <w:left w:color="4f81bd" w:space="0" w:sz="8" w:val="single"/>
          <w:bottom w:color="4f81bd" w:space="0" w:sz="8" w:val="single"/>
          <w:right w:color="4f81bd" w:space="0" w:sz="8" w:val="single"/>
        </w:tcBorders>
      </w:tcPr>
    </w:tblStylePr>
    <w:tblStylePr w:type="firstCol">
      <w:rPr>
        <w:b w:val="1"/>
        <w:bCs w:val="1"/>
      </w:rPr>
    </w:tblStylePr>
    <w:tblStylePr w:type="lastCol">
      <w:rPr>
        <w:b w:val="1"/>
        <w:bCs w:val="1"/>
      </w:rPr>
    </w:tblStylePr>
    <w:tblStylePr w:type="band1Vert">
      <w:tblPr/>
      <w:tcPr>
        <w:tcBorders>
          <w:top w:color="4f81bd" w:space="0" w:sz="8" w:val="single"/>
          <w:left w:color="4f81bd" w:space="0" w:sz="8" w:val="single"/>
          <w:bottom w:color="4f81bd" w:space="0" w:sz="8" w:val="single"/>
          <w:right w:color="4f81bd" w:space="0" w:sz="8" w:val="single"/>
        </w:tcBorders>
      </w:tcPr>
    </w:tblStylePr>
    <w:tblStylePr w:type="band1Horz">
      <w:tblPr/>
      <w:tcPr>
        <w:tcBorders>
          <w:top w:color="4f81bd" w:space="0" w:sz="8" w:val="single"/>
          <w:left w:color="4f81bd" w:space="0" w:sz="8" w:val="single"/>
          <w:bottom w:color="4f81bd" w:space="0" w:sz="8" w:val="single"/>
          <w:right w:color="4f81bd" w:space="0" w:sz="8" w:val="single"/>
        </w:tcBorders>
      </w:tcPr>
    </w:tblStylePr>
  </w:style>
  <w:style w:type="table" w:styleId="LightList-Accent2">
    <w:name w:val="Light List Accent 2"/>
    <w:basedOn w:val="TableNormal"/>
    <w:uiPriority w:val="61"/>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pPr>
        <w:spacing w:after="0" w:before="0" w:line="240" w:lineRule="auto"/>
      </w:pPr>
      <w:rPr>
        <w:b w:val="1"/>
        <w:bCs w:val="1"/>
        <w:color w:val="ffffff"/>
      </w:rPr>
      <w:tblPr/>
      <w:tcPr>
        <w:shd w:color="auto" w:fill="c0504d" w:val="clear"/>
      </w:tcPr>
    </w:tblStylePr>
    <w:tblStylePr w:type="lastRow">
      <w:pPr>
        <w:spacing w:after="0" w:before="0" w:line="240" w:lineRule="auto"/>
      </w:pPr>
      <w:rPr>
        <w:b w:val="1"/>
        <w:bCs w:val="1"/>
      </w:rPr>
      <w:tblPr/>
      <w:tcPr>
        <w:tcBorders>
          <w:top w:color="c0504d" w:space="0" w:sz="6" w:val="double"/>
          <w:left w:color="c0504d" w:space="0" w:sz="8" w:val="single"/>
          <w:bottom w:color="c0504d" w:space="0" w:sz="8" w:val="single"/>
          <w:right w:color="c0504d" w:space="0" w:sz="8" w:val="single"/>
        </w:tcBorders>
      </w:tcPr>
    </w:tblStylePr>
    <w:tblStylePr w:type="firstCol">
      <w:rPr>
        <w:b w:val="1"/>
        <w:bCs w:val="1"/>
      </w:rPr>
    </w:tblStylePr>
    <w:tblStylePr w:type="lastCol">
      <w:rPr>
        <w:b w:val="1"/>
        <w:bCs w:val="1"/>
      </w:rPr>
    </w:tblStylePr>
    <w:tblStylePr w:type="band1Vert">
      <w:tblPr/>
      <w:tcPr>
        <w:tcBorders>
          <w:top w:color="c0504d" w:space="0" w:sz="8" w:val="single"/>
          <w:left w:color="c0504d" w:space="0" w:sz="8" w:val="single"/>
          <w:bottom w:color="c0504d" w:space="0" w:sz="8" w:val="single"/>
          <w:right w:color="c0504d" w:space="0" w:sz="8" w:val="single"/>
        </w:tcBorders>
      </w:tcPr>
    </w:tblStylePr>
    <w:tblStylePr w:type="band1Horz">
      <w:tblPr/>
      <w:tcPr>
        <w:tcBorders>
          <w:top w:color="c0504d" w:space="0" w:sz="8" w:val="single"/>
          <w:left w:color="c0504d" w:space="0" w:sz="8" w:val="single"/>
          <w:bottom w:color="c0504d" w:space="0" w:sz="8" w:val="single"/>
          <w:right w:color="c0504d" w:space="0" w:sz="8" w:val="single"/>
        </w:tcBorders>
      </w:tcPr>
    </w:tblStylePr>
  </w:style>
  <w:style w:type="table" w:styleId="LightList-Accent3">
    <w:name w:val="Light List Accent 3"/>
    <w:basedOn w:val="TableNormal"/>
    <w:uiPriority w:val="61"/>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pPr>
        <w:spacing w:after="0" w:before="0" w:line="240" w:lineRule="auto"/>
      </w:pPr>
      <w:rPr>
        <w:b w:val="1"/>
        <w:bCs w:val="1"/>
        <w:color w:val="ffffff"/>
      </w:rPr>
      <w:tblPr/>
      <w:tcPr>
        <w:shd w:color="auto" w:fill="9bbb59" w:val="clear"/>
      </w:tcPr>
    </w:tblStylePr>
    <w:tblStylePr w:type="lastRow">
      <w:pPr>
        <w:spacing w:after="0" w:before="0" w:line="240" w:lineRule="auto"/>
      </w:pPr>
      <w:rPr>
        <w:b w:val="1"/>
        <w:bCs w:val="1"/>
      </w:rPr>
      <w:tblPr/>
      <w:tcPr>
        <w:tcBorders>
          <w:top w:color="9bbb59" w:space="0" w:sz="6" w:val="double"/>
          <w:left w:color="9bbb59" w:space="0" w:sz="8" w:val="single"/>
          <w:bottom w:color="9bbb59" w:space="0" w:sz="8" w:val="single"/>
          <w:right w:color="9bbb59" w:space="0" w:sz="8" w:val="single"/>
        </w:tcBorders>
      </w:tcPr>
    </w:tblStylePr>
    <w:tblStylePr w:type="firstCol">
      <w:rPr>
        <w:b w:val="1"/>
        <w:bCs w:val="1"/>
      </w:rPr>
    </w:tblStylePr>
    <w:tblStylePr w:type="lastCol">
      <w:rPr>
        <w:b w:val="1"/>
        <w:bCs w:val="1"/>
      </w:rPr>
    </w:tblStylePr>
    <w:tblStylePr w:type="band1Vert">
      <w:tblPr/>
      <w:tcPr>
        <w:tcBorders>
          <w:top w:color="9bbb59" w:space="0" w:sz="8" w:val="single"/>
          <w:left w:color="9bbb59" w:space="0" w:sz="8" w:val="single"/>
          <w:bottom w:color="9bbb59" w:space="0" w:sz="8" w:val="single"/>
          <w:right w:color="9bbb59" w:space="0" w:sz="8" w:val="single"/>
        </w:tcBorders>
      </w:tcPr>
    </w:tblStylePr>
    <w:tblStylePr w:type="band1Horz">
      <w:tblPr/>
      <w:tcPr>
        <w:tcBorders>
          <w:top w:color="9bbb59" w:space="0" w:sz="8" w:val="single"/>
          <w:left w:color="9bbb59" w:space="0" w:sz="8" w:val="single"/>
          <w:bottom w:color="9bbb59" w:space="0" w:sz="8" w:val="single"/>
          <w:right w:color="9bbb59" w:space="0" w:sz="8" w:val="single"/>
        </w:tcBorders>
      </w:tcPr>
    </w:tblStylePr>
  </w:style>
  <w:style w:type="table" w:styleId="LightList-Accent4">
    <w:name w:val="Light List Accent 4"/>
    <w:basedOn w:val="TableNormal"/>
    <w:uiPriority w:val="61"/>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pPr>
        <w:spacing w:after="0" w:before="0" w:line="240" w:lineRule="auto"/>
      </w:pPr>
      <w:rPr>
        <w:b w:val="1"/>
        <w:bCs w:val="1"/>
        <w:color w:val="ffffff"/>
      </w:rPr>
      <w:tblPr/>
      <w:tcPr>
        <w:shd w:color="auto" w:fill="8064a2" w:val="clear"/>
      </w:tcPr>
    </w:tblStylePr>
    <w:tblStylePr w:type="lastRow">
      <w:pPr>
        <w:spacing w:after="0" w:before="0" w:line="240" w:lineRule="auto"/>
      </w:pPr>
      <w:rPr>
        <w:b w:val="1"/>
        <w:bCs w:val="1"/>
      </w:rPr>
      <w:tblPr/>
      <w:tcPr>
        <w:tcBorders>
          <w:top w:color="8064a2" w:space="0" w:sz="6" w:val="double"/>
          <w:left w:color="8064a2" w:space="0" w:sz="8" w:val="single"/>
          <w:bottom w:color="8064a2" w:space="0" w:sz="8" w:val="single"/>
          <w:right w:color="8064a2" w:space="0" w:sz="8" w:val="single"/>
        </w:tcBorders>
      </w:tcPr>
    </w:tblStylePr>
    <w:tblStylePr w:type="firstCol">
      <w:rPr>
        <w:b w:val="1"/>
        <w:bCs w:val="1"/>
      </w:rPr>
    </w:tblStylePr>
    <w:tblStylePr w:type="lastCol">
      <w:rPr>
        <w:b w:val="1"/>
        <w:bCs w:val="1"/>
      </w:rPr>
    </w:tblStylePr>
    <w:tblStylePr w:type="band1Vert">
      <w:tblPr/>
      <w:tcPr>
        <w:tcBorders>
          <w:top w:color="8064a2" w:space="0" w:sz="8" w:val="single"/>
          <w:left w:color="8064a2" w:space="0" w:sz="8" w:val="single"/>
          <w:bottom w:color="8064a2" w:space="0" w:sz="8" w:val="single"/>
          <w:right w:color="8064a2" w:space="0" w:sz="8" w:val="single"/>
        </w:tcBorders>
      </w:tcPr>
    </w:tblStylePr>
    <w:tblStylePr w:type="band1Horz">
      <w:tblPr/>
      <w:tcPr>
        <w:tcBorders>
          <w:top w:color="8064a2" w:space="0" w:sz="8" w:val="single"/>
          <w:left w:color="8064a2" w:space="0" w:sz="8" w:val="single"/>
          <w:bottom w:color="8064a2" w:space="0" w:sz="8" w:val="single"/>
          <w:right w:color="8064a2" w:space="0" w:sz="8" w:val="single"/>
        </w:tcBorders>
      </w:tcPr>
    </w:tblStylePr>
  </w:style>
  <w:style w:type="table" w:styleId="LightList-Accent5">
    <w:name w:val="Light List Accent 5"/>
    <w:basedOn w:val="TableNormal"/>
    <w:uiPriority w:val="61"/>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pPr>
        <w:spacing w:after="0" w:before="0" w:line="240" w:lineRule="auto"/>
      </w:pPr>
      <w:rPr>
        <w:b w:val="1"/>
        <w:bCs w:val="1"/>
        <w:color w:val="ffffff"/>
      </w:rPr>
      <w:tblPr/>
      <w:tcPr>
        <w:shd w:color="auto" w:fill="4bacc6" w:val="clear"/>
      </w:tcPr>
    </w:tblStylePr>
    <w:tblStylePr w:type="lastRow">
      <w:pPr>
        <w:spacing w:after="0" w:before="0" w:line="240" w:lineRule="auto"/>
      </w:pPr>
      <w:rPr>
        <w:b w:val="1"/>
        <w:bCs w:val="1"/>
      </w:rPr>
      <w:tblPr/>
      <w:tcPr>
        <w:tcBorders>
          <w:top w:color="4bacc6" w:space="0" w:sz="6" w:val="double"/>
          <w:left w:color="4bacc6" w:space="0" w:sz="8" w:val="single"/>
          <w:bottom w:color="4bacc6" w:space="0" w:sz="8" w:val="single"/>
          <w:right w:color="4bacc6" w:space="0" w:sz="8" w:val="single"/>
        </w:tcBorders>
      </w:tcPr>
    </w:tblStylePr>
    <w:tblStylePr w:type="firstCol">
      <w:rPr>
        <w:b w:val="1"/>
        <w:bCs w:val="1"/>
      </w:rPr>
    </w:tblStylePr>
    <w:tblStylePr w:type="lastCol">
      <w:rPr>
        <w:b w:val="1"/>
        <w:bCs w:val="1"/>
      </w:rPr>
    </w:tblStylePr>
    <w:tblStylePr w:type="band1Vert">
      <w:tblPr/>
      <w:tcPr>
        <w:tcBorders>
          <w:top w:color="4bacc6" w:space="0" w:sz="8" w:val="single"/>
          <w:left w:color="4bacc6" w:space="0" w:sz="8" w:val="single"/>
          <w:bottom w:color="4bacc6" w:space="0" w:sz="8" w:val="single"/>
          <w:right w:color="4bacc6" w:space="0" w:sz="8" w:val="single"/>
        </w:tcBorders>
      </w:tcPr>
    </w:tblStylePr>
    <w:tblStylePr w:type="band1Horz">
      <w:tblPr/>
      <w:tcPr>
        <w:tcBorders>
          <w:top w:color="4bacc6" w:space="0" w:sz="8" w:val="single"/>
          <w:left w:color="4bacc6" w:space="0" w:sz="8" w:val="single"/>
          <w:bottom w:color="4bacc6" w:space="0" w:sz="8" w:val="single"/>
          <w:right w:color="4bacc6" w:space="0" w:sz="8" w:val="single"/>
        </w:tcBorders>
      </w:tcPr>
    </w:tblStylePr>
  </w:style>
  <w:style w:type="table" w:styleId="LightList-Accent6">
    <w:name w:val="Light List Accent 6"/>
    <w:basedOn w:val="TableNormal"/>
    <w:uiPriority w:val="61"/>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pPr>
        <w:spacing w:after="0" w:before="0" w:line="240" w:lineRule="auto"/>
      </w:pPr>
      <w:rPr>
        <w:b w:val="1"/>
        <w:bCs w:val="1"/>
        <w:color w:val="ffffff"/>
      </w:rPr>
      <w:tblPr/>
      <w:tcPr>
        <w:shd w:color="auto" w:fill="f79646" w:val="clear"/>
      </w:tcPr>
    </w:tblStylePr>
    <w:tblStylePr w:type="lastRow">
      <w:pPr>
        <w:spacing w:after="0" w:before="0" w:line="240" w:lineRule="auto"/>
      </w:pPr>
      <w:rPr>
        <w:b w:val="1"/>
        <w:bCs w:val="1"/>
      </w:rPr>
      <w:tblPr/>
      <w:tcPr>
        <w:tcBorders>
          <w:top w:color="f79646" w:space="0" w:sz="6" w:val="double"/>
          <w:left w:color="f79646" w:space="0" w:sz="8" w:val="single"/>
          <w:bottom w:color="f79646" w:space="0" w:sz="8" w:val="single"/>
          <w:right w:color="f79646" w:space="0" w:sz="8" w:val="single"/>
        </w:tcBorders>
      </w:tcPr>
    </w:tblStylePr>
    <w:tblStylePr w:type="firstCol">
      <w:rPr>
        <w:b w:val="1"/>
        <w:bCs w:val="1"/>
      </w:rPr>
    </w:tblStylePr>
    <w:tblStylePr w:type="lastCol">
      <w:rPr>
        <w:b w:val="1"/>
        <w:bCs w:val="1"/>
      </w:rPr>
    </w:tblStylePr>
    <w:tblStylePr w:type="band1Vert">
      <w:tblPr/>
      <w:tcPr>
        <w:tcBorders>
          <w:top w:color="f79646" w:space="0" w:sz="8" w:val="single"/>
          <w:left w:color="f79646" w:space="0" w:sz="8" w:val="single"/>
          <w:bottom w:color="f79646" w:space="0" w:sz="8" w:val="single"/>
          <w:right w:color="f79646" w:space="0" w:sz="8" w:val="single"/>
        </w:tcBorders>
      </w:tcPr>
    </w:tblStylePr>
    <w:tblStylePr w:type="band1Horz">
      <w:tblPr/>
      <w:tcPr>
        <w:tcBorders>
          <w:top w:color="f79646" w:space="0" w:sz="8" w:val="single"/>
          <w:left w:color="f79646" w:space="0" w:sz="8" w:val="single"/>
          <w:bottom w:color="f79646" w:space="0" w:sz="8" w:val="single"/>
          <w:right w:color="f79646" w:space="0" w:sz="8" w:val="single"/>
        </w:tcBorders>
      </w:tcPr>
    </w:tblStylePr>
  </w:style>
  <w:style w:type="table" w:styleId="LightShading">
    <w:name w:val="Light Shading"/>
    <w:basedOn w:val="TableNormal"/>
    <w:uiPriority w:val="60"/>
    <w:rPr>
      <w:color w:val="000000"/>
    </w:rPr>
    <w:tblPr>
      <w:tblStyleRowBandSize w:val="1"/>
      <w:tblStyleColBandSize w:val="1"/>
      <w:tblBorders>
        <w:top w:color="000000" w:space="0" w:sz="8" w:val="single"/>
        <w:bottom w:color="000000" w:space="0" w:sz="8" w:val="single"/>
      </w:tblBorders>
    </w:tblPr>
    <w:tblStylePr w:type="fir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val="single"/>
          <w:left w:space="0" w:sz="0" w:val="nil"/>
          <w:bottom w:color="000000"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left w:space="0" w:sz="0" w:val="nil"/>
          <w:right w:space="0" w:sz="0" w:val="nil"/>
          <w:insideH w:space="0" w:sz="0" w:val="nil"/>
          <w:insideV w:space="0" w:sz="0" w:val="nil"/>
        </w:tcBorders>
        <w:shd w:color="auto" w:fill="c0c0c0" w:val="clear"/>
      </w:tcPr>
    </w:tblStylePr>
  </w:style>
  <w:style w:type="table" w:styleId="LightShading-Accent1">
    <w:name w:val="Light Shading Accent 1"/>
    <w:basedOn w:val="TableNormal"/>
    <w:uiPriority w:val="60"/>
    <w:rPr>
      <w:color w:val="365f91"/>
    </w:rPr>
    <w:tblPr>
      <w:tblStyleRowBandSize w:val="1"/>
      <w:tblStyleColBandSize w:val="1"/>
      <w:tblBorders>
        <w:top w:color="4f81bd" w:space="0" w:sz="8" w:val="single"/>
        <w:bottom w:color="4f81bd" w:space="0" w:sz="8" w:val="single"/>
      </w:tblBorders>
    </w:tblPr>
    <w:tblStylePr w:type="fir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val="single"/>
          <w:left w:space="0" w:sz="0" w:val="nil"/>
          <w:bottom w:color="4f81b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left w:space="0" w:sz="0" w:val="nil"/>
          <w:right w:space="0" w:sz="0" w:val="nil"/>
          <w:insideH w:space="0" w:sz="0" w:val="nil"/>
          <w:insideV w:space="0" w:sz="0" w:val="nil"/>
        </w:tcBorders>
        <w:shd w:color="auto" w:fill="d3dfee" w:val="clear"/>
      </w:tcPr>
    </w:tblStylePr>
  </w:style>
  <w:style w:type="table" w:styleId="LightShading-Accent2">
    <w:name w:val="Light Shading Accent 2"/>
    <w:basedOn w:val="TableNormal"/>
    <w:uiPriority w:val="60"/>
    <w:rPr>
      <w:color w:val="943634"/>
    </w:rPr>
    <w:tblPr>
      <w:tblStyleRowBandSize w:val="1"/>
      <w:tblStyleColBandSize w:val="1"/>
      <w:tblBorders>
        <w:top w:color="c0504d" w:space="0" w:sz="8" w:val="single"/>
        <w:bottom w:color="c0504d" w:space="0" w:sz="8" w:val="single"/>
      </w:tblBorders>
    </w:tblPr>
    <w:tblStylePr w:type="fir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val="single"/>
          <w:left w:space="0" w:sz="0" w:val="nil"/>
          <w:bottom w:color="c0504d"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left w:space="0" w:sz="0" w:val="nil"/>
          <w:right w:space="0" w:sz="0" w:val="nil"/>
          <w:insideH w:space="0" w:sz="0" w:val="nil"/>
          <w:insideV w:space="0" w:sz="0" w:val="nil"/>
        </w:tcBorders>
        <w:shd w:color="auto" w:fill="efd3d2" w:val="clear"/>
      </w:tcPr>
    </w:tblStylePr>
  </w:style>
  <w:style w:type="table" w:styleId="LightShading-Accent3">
    <w:name w:val="Light Shading Accent 3"/>
    <w:basedOn w:val="TableNormal"/>
    <w:uiPriority w:val="60"/>
    <w:rPr>
      <w:color w:val="76923c"/>
    </w:rPr>
    <w:tblPr>
      <w:tblStyleRowBandSize w:val="1"/>
      <w:tblStyleColBandSize w:val="1"/>
      <w:tblBorders>
        <w:top w:color="9bbb59" w:space="0" w:sz="8" w:val="single"/>
        <w:bottom w:color="9bbb59" w:space="0" w:sz="8" w:val="single"/>
      </w:tblBorders>
    </w:tblPr>
    <w:tblStylePr w:type="fir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val="single"/>
          <w:left w:space="0" w:sz="0" w:val="nil"/>
          <w:bottom w:color="9bbb59"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left w:space="0" w:sz="0" w:val="nil"/>
          <w:right w:space="0" w:sz="0" w:val="nil"/>
          <w:insideH w:space="0" w:sz="0" w:val="nil"/>
          <w:insideV w:space="0" w:sz="0" w:val="nil"/>
        </w:tcBorders>
        <w:shd w:color="auto" w:fill="e6eed5" w:val="clear"/>
      </w:tcPr>
    </w:tblStylePr>
  </w:style>
  <w:style w:type="table" w:styleId="LightShading-Accent4">
    <w:name w:val="Light Shading Accent 4"/>
    <w:basedOn w:val="TableNormal"/>
    <w:uiPriority w:val="60"/>
    <w:rPr>
      <w:color w:val="5f497a"/>
    </w:rPr>
    <w:tblPr>
      <w:tblStyleRowBandSize w:val="1"/>
      <w:tblStyleColBandSize w:val="1"/>
      <w:tblBorders>
        <w:top w:color="8064a2" w:space="0" w:sz="8" w:val="single"/>
        <w:bottom w:color="8064a2" w:space="0" w:sz="8" w:val="single"/>
      </w:tblBorders>
    </w:tblPr>
    <w:tblStylePr w:type="fir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val="single"/>
          <w:left w:space="0" w:sz="0" w:val="nil"/>
          <w:bottom w:color="8064a2"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left w:space="0" w:sz="0" w:val="nil"/>
          <w:right w:space="0" w:sz="0" w:val="nil"/>
          <w:insideH w:space="0" w:sz="0" w:val="nil"/>
          <w:insideV w:space="0" w:sz="0" w:val="nil"/>
        </w:tcBorders>
        <w:shd w:color="auto" w:fill="dfd8e8" w:val="clear"/>
      </w:tcPr>
    </w:tblStylePr>
  </w:style>
  <w:style w:type="table" w:styleId="LightShading-Accent5">
    <w:name w:val="Light Shading Accent 5"/>
    <w:basedOn w:val="TableNormal"/>
    <w:uiPriority w:val="60"/>
    <w:rPr>
      <w:color w:val="31849b"/>
    </w:rPr>
    <w:tblPr>
      <w:tblStyleRowBandSize w:val="1"/>
      <w:tblStyleColBandSize w:val="1"/>
      <w:tblBorders>
        <w:top w:color="4bacc6" w:space="0" w:sz="8" w:val="single"/>
        <w:bottom w:color="4bacc6" w:space="0" w:sz="8" w:val="single"/>
      </w:tblBorders>
    </w:tblPr>
    <w:tblStylePr w:type="fir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val="single"/>
          <w:left w:space="0" w:sz="0" w:val="nil"/>
          <w:bottom w:color="4bacc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left w:space="0" w:sz="0" w:val="nil"/>
          <w:right w:space="0" w:sz="0" w:val="nil"/>
          <w:insideH w:space="0" w:sz="0" w:val="nil"/>
          <w:insideV w:space="0" w:sz="0" w:val="nil"/>
        </w:tcBorders>
        <w:shd w:color="auto" w:fill="d2eaf1" w:val="clear"/>
      </w:tcPr>
    </w:tblStylePr>
  </w:style>
  <w:style w:type="table" w:styleId="LightShading-Accent6">
    <w:name w:val="Light Shading Accent 6"/>
    <w:basedOn w:val="TableNormal"/>
    <w:uiPriority w:val="60"/>
    <w:rPr>
      <w:color w:val="e36c0a"/>
    </w:rPr>
    <w:tblPr>
      <w:tblStyleRowBandSize w:val="1"/>
      <w:tblStyleColBandSize w:val="1"/>
      <w:tblBorders>
        <w:top w:color="f79646" w:space="0" w:sz="8" w:val="single"/>
        <w:bottom w:color="f79646" w:space="0" w:sz="8" w:val="single"/>
      </w:tblBorders>
    </w:tblPr>
    <w:tblStylePr w:type="fir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val="single"/>
          <w:left w:space="0" w:sz="0" w:val="nil"/>
          <w:bottom w:color="f79646" w:space="0" w:sz="8"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left w:space="0" w:sz="0" w:val="nil"/>
          <w:right w:space="0" w:sz="0" w:val="nil"/>
          <w:insideH w:space="0" w:sz="0" w:val="nil"/>
          <w:insideV w:space="0" w:sz="0" w:val="nil"/>
        </w:tcBorders>
        <w:shd w:color="auto" w:fill="fde4d0" w:val="clear"/>
      </w:tcPr>
    </w:tblStylePr>
  </w:style>
  <w:style w:type="character" w:styleId="LineNumber">
    <w:name w:val="line number"/>
  </w:style>
  <w:style w:type="paragraph" w:styleId="List">
    <w:name w:val="List"/>
    <w:basedOn w:val="Normal"/>
    <w:pPr>
      <w:ind w:left="283" w:hanging="283"/>
      <w:contextualSpacing w:val="1"/>
    </w:pPr>
  </w:style>
  <w:style w:type="paragraph" w:styleId="List2">
    <w:name w:val="List 2"/>
    <w:basedOn w:val="Normal"/>
    <w:pPr>
      <w:ind w:left="566" w:hanging="283"/>
      <w:contextualSpacing w:val="1"/>
    </w:pPr>
  </w:style>
  <w:style w:type="paragraph" w:styleId="List3">
    <w:name w:val="List 3"/>
    <w:basedOn w:val="Normal"/>
    <w:pPr>
      <w:ind w:left="849" w:hanging="283"/>
      <w:contextualSpacing w:val="1"/>
    </w:pPr>
  </w:style>
  <w:style w:type="paragraph" w:styleId="List4">
    <w:name w:val="List 4"/>
    <w:basedOn w:val="Normal"/>
    <w:pPr>
      <w:ind w:left="1132" w:hanging="283"/>
      <w:contextualSpacing w:val="1"/>
    </w:pPr>
  </w:style>
  <w:style w:type="paragraph" w:styleId="List5">
    <w:name w:val="List 5"/>
    <w:basedOn w:val="Normal"/>
    <w:pPr>
      <w:ind w:left="1415" w:hanging="283"/>
      <w:contextualSpacing w:val="1"/>
    </w:pPr>
  </w:style>
  <w:style w:type="paragraph" w:styleId="ListContinue">
    <w:name w:val="List Continue"/>
    <w:basedOn w:val="Normal"/>
    <w:pPr>
      <w:spacing w:after="120"/>
      <w:ind w:left="283"/>
      <w:contextualSpacing w:val="1"/>
    </w:pPr>
  </w:style>
  <w:style w:type="paragraph" w:styleId="ListContinue2">
    <w:name w:val="List Continue 2"/>
    <w:basedOn w:val="Normal"/>
    <w:pPr>
      <w:spacing w:after="120"/>
      <w:ind w:left="566"/>
      <w:contextualSpacing w:val="1"/>
    </w:pPr>
  </w:style>
  <w:style w:type="paragraph" w:styleId="ListContinue3">
    <w:name w:val="List Continue 3"/>
    <w:basedOn w:val="Normal"/>
    <w:pPr>
      <w:spacing w:after="120"/>
      <w:ind w:left="849"/>
      <w:contextualSpacing w:val="1"/>
    </w:pPr>
  </w:style>
  <w:style w:type="paragraph" w:styleId="ListContinue4">
    <w:name w:val="List Continue 4"/>
    <w:basedOn w:val="Normal"/>
    <w:pPr>
      <w:spacing w:after="120"/>
      <w:ind w:left="1132"/>
      <w:contextualSpacing w:val="1"/>
    </w:pPr>
  </w:style>
  <w:style w:type="paragraph" w:styleId="ListContinue5">
    <w:name w:val="List Continue 5"/>
    <w:basedOn w:val="Normal"/>
    <w:pPr>
      <w:spacing w:after="120"/>
      <w:ind w:left="1415"/>
      <w:contextualSpacing w:val="1"/>
    </w:pPr>
  </w:style>
  <w:style w:type="paragraph" w:styleId="ListNumber">
    <w:name w:val="List Number"/>
    <w:basedOn w:val="Normal"/>
    <w:pPr>
      <w:tabs>
        <w:tab w:val="num" w:pos="720"/>
      </w:tabs>
      <w:ind w:left="720" w:hanging="720"/>
      <w:contextualSpacing w:val="1"/>
    </w:pPr>
  </w:style>
  <w:style w:type="paragraph" w:styleId="ListNumber2">
    <w:name w:val="List Number 2"/>
    <w:basedOn w:val="Normal"/>
    <w:pPr>
      <w:tabs>
        <w:tab w:val="num" w:pos="720"/>
      </w:tabs>
      <w:ind w:left="720" w:hanging="720"/>
      <w:contextualSpacing w:val="1"/>
    </w:pPr>
  </w:style>
  <w:style w:type="paragraph" w:styleId="ListNumber3">
    <w:name w:val="List Number 3"/>
    <w:basedOn w:val="Normal"/>
    <w:pPr>
      <w:tabs>
        <w:tab w:val="num" w:pos="720"/>
      </w:tabs>
      <w:ind w:left="720" w:hanging="720"/>
      <w:contextualSpacing w:val="1"/>
    </w:pPr>
  </w:style>
  <w:style w:type="paragraph" w:styleId="ListNumber4">
    <w:name w:val="List Number 4"/>
    <w:basedOn w:val="Normal"/>
    <w:pPr>
      <w:tabs>
        <w:tab w:val="num" w:pos="720"/>
      </w:tabs>
      <w:ind w:left="720" w:hanging="720"/>
      <w:contextualSpacing w:val="1"/>
    </w:pPr>
  </w:style>
  <w:style w:type="paragraph" w:styleId="ListNumber5">
    <w:name w:val="List Number 5"/>
    <w:basedOn w:val="Normal"/>
    <w:pPr>
      <w:tabs>
        <w:tab w:val="num" w:pos="720"/>
      </w:tabs>
      <w:ind w:left="720" w:hanging="720"/>
      <w:contextualSpacing w:val="1"/>
    </w:pPr>
  </w:style>
  <w:style w:type="paragraph" w:styleId="ListParagraph">
    <w:name w:val="List Paragraph"/>
    <w:basedOn w:val="Normal"/>
    <w:uiPriority w:val="34"/>
    <w:qFormat w:val="1"/>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cs="Courier New" w:hAnsi="Courier New"/>
      <w:lang w:eastAsia="en-US"/>
    </w:rPr>
  </w:style>
  <w:style w:type="character" w:styleId="MacroTextChar" w:customStyle="1">
    <w:name w:val="Macro Text Char"/>
    <w:link w:val="MacroText"/>
    <w:rPr>
      <w:rFonts w:ascii="Courier New" w:cs="Courier New" w:hAnsi="Courier New"/>
      <w:lang w:eastAsia="en-US"/>
    </w:rPr>
  </w:style>
  <w:style w:type="table" w:styleId="MediumGrid1">
    <w:name w:val="Medium Grid 1"/>
    <w:basedOn w:val="TableNormal"/>
    <w:uiPriority w:val="67"/>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tcPr>
      <w:shd w:color="auto" w:fill="c0c0c0" w:val="clear"/>
    </w:tcPr>
    <w:tblStylePr w:type="firstRow">
      <w:rPr>
        <w:b w:val="1"/>
        <w:bCs w:val="1"/>
      </w:rPr>
    </w:tblStylePr>
    <w:tblStylePr w:type="lastRow">
      <w:rPr>
        <w:b w:val="1"/>
        <w:bCs w:val="1"/>
      </w:rPr>
      <w:tblPr/>
      <w:tcPr>
        <w:tcBorders>
          <w:top w:color="404040" w:space="0" w:sz="18" w:val="single"/>
        </w:tcBorders>
      </w:tcPr>
    </w:tblStylePr>
    <w:tblStylePr w:type="firstCol">
      <w:rPr>
        <w:b w:val="1"/>
        <w:bCs w:val="1"/>
      </w:rPr>
    </w:tblStylePr>
    <w:tblStylePr w:type="lastCol">
      <w:rPr>
        <w:b w:val="1"/>
        <w:bCs w:val="1"/>
      </w:rPr>
    </w:tblStylePr>
    <w:tblStylePr w:type="band1Vert">
      <w:tblPr/>
      <w:tcPr>
        <w:shd w:color="auto" w:fill="808080" w:val="clear"/>
      </w:tcPr>
    </w:tblStylePr>
    <w:tblStylePr w:type="band1Horz">
      <w:tblPr/>
      <w:tcPr>
        <w:shd w:color="auto" w:fill="808080" w:val="clear"/>
      </w:tcPr>
    </w:tblStylePr>
  </w:style>
  <w:style w:type="table" w:styleId="MediumGrid1-Accent1">
    <w:name w:val="Medium Grid 1 Accent 1"/>
    <w:basedOn w:val="TableNormal"/>
    <w:uiPriority w:val="67"/>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tcPr>
      <w:shd w:color="auto" w:fill="d3dfee" w:val="clear"/>
    </w:tcPr>
    <w:tblStylePr w:type="firstRow">
      <w:rPr>
        <w:b w:val="1"/>
        <w:bCs w:val="1"/>
      </w:rPr>
    </w:tblStylePr>
    <w:tblStylePr w:type="lastRow">
      <w:rPr>
        <w:b w:val="1"/>
        <w:bCs w:val="1"/>
      </w:rPr>
      <w:tblPr/>
      <w:tcPr>
        <w:tcBorders>
          <w:top w:color="7ba0cd" w:space="0" w:sz="18" w:val="single"/>
        </w:tcBorders>
      </w:tcPr>
    </w:tblStylePr>
    <w:tblStylePr w:type="firstCol">
      <w:rPr>
        <w:b w:val="1"/>
        <w:bCs w:val="1"/>
      </w:rPr>
    </w:tblStylePr>
    <w:tblStylePr w:type="lastCol">
      <w:rPr>
        <w:b w:val="1"/>
        <w:bCs w:val="1"/>
      </w:rPr>
    </w:tblStylePr>
    <w:tblStylePr w:type="band1Vert">
      <w:tblPr/>
      <w:tcPr>
        <w:shd w:color="auto" w:fill="a7bfde" w:val="clear"/>
      </w:tcPr>
    </w:tblStylePr>
    <w:tblStylePr w:type="band1Horz">
      <w:tblPr/>
      <w:tcPr>
        <w:shd w:color="auto" w:fill="a7bfde" w:val="clear"/>
      </w:tcPr>
    </w:tblStylePr>
  </w:style>
  <w:style w:type="table" w:styleId="MediumGrid1-Accent2">
    <w:name w:val="Medium Grid 1 Accent 2"/>
    <w:basedOn w:val="TableNormal"/>
    <w:uiPriority w:val="67"/>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tcPr>
      <w:shd w:color="auto" w:fill="efd3d2" w:val="clear"/>
    </w:tcPr>
    <w:tblStylePr w:type="firstRow">
      <w:rPr>
        <w:b w:val="1"/>
        <w:bCs w:val="1"/>
      </w:rPr>
    </w:tblStylePr>
    <w:tblStylePr w:type="lastRow">
      <w:rPr>
        <w:b w:val="1"/>
        <w:bCs w:val="1"/>
      </w:rPr>
      <w:tblPr/>
      <w:tcPr>
        <w:tcBorders>
          <w:top w:color="cf7b79" w:space="0" w:sz="18" w:val="single"/>
        </w:tcBorders>
      </w:tcPr>
    </w:tblStylePr>
    <w:tblStylePr w:type="firstCol">
      <w:rPr>
        <w:b w:val="1"/>
        <w:bCs w:val="1"/>
      </w:rPr>
    </w:tblStylePr>
    <w:tblStylePr w:type="lastCol">
      <w:rPr>
        <w:b w:val="1"/>
        <w:bCs w:val="1"/>
      </w:rPr>
    </w:tblStylePr>
    <w:tblStylePr w:type="band1Vert">
      <w:tblPr/>
      <w:tcPr>
        <w:shd w:color="auto" w:fill="dfa7a6" w:val="clear"/>
      </w:tcPr>
    </w:tblStylePr>
    <w:tblStylePr w:type="band1Horz">
      <w:tblPr/>
      <w:tcPr>
        <w:shd w:color="auto" w:fill="dfa7a6" w:val="clear"/>
      </w:tcPr>
    </w:tblStylePr>
  </w:style>
  <w:style w:type="table" w:styleId="MediumGrid1-Accent3">
    <w:name w:val="Medium Grid 1 Accent 3"/>
    <w:basedOn w:val="TableNormal"/>
    <w:uiPriority w:val="67"/>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tcPr>
      <w:shd w:color="auto" w:fill="e6eed5" w:val="clear"/>
    </w:tcPr>
    <w:tblStylePr w:type="firstRow">
      <w:rPr>
        <w:b w:val="1"/>
        <w:bCs w:val="1"/>
      </w:rPr>
    </w:tblStylePr>
    <w:tblStylePr w:type="lastRow">
      <w:rPr>
        <w:b w:val="1"/>
        <w:bCs w:val="1"/>
      </w:rPr>
      <w:tblPr/>
      <w:tcPr>
        <w:tcBorders>
          <w:top w:color="b3cc82" w:space="0" w:sz="18" w:val="single"/>
        </w:tcBorders>
      </w:tcPr>
    </w:tblStylePr>
    <w:tblStylePr w:type="firstCol">
      <w:rPr>
        <w:b w:val="1"/>
        <w:bCs w:val="1"/>
      </w:rPr>
    </w:tblStylePr>
    <w:tblStylePr w:type="lastCol">
      <w:rPr>
        <w:b w:val="1"/>
        <w:bCs w:val="1"/>
      </w:rPr>
    </w:tblStylePr>
    <w:tblStylePr w:type="band1Vert">
      <w:tblPr/>
      <w:tcPr>
        <w:shd w:color="auto" w:fill="cdddac" w:val="clear"/>
      </w:tcPr>
    </w:tblStylePr>
    <w:tblStylePr w:type="band1Horz">
      <w:tblPr/>
      <w:tcPr>
        <w:shd w:color="auto" w:fill="cdddac" w:val="clear"/>
      </w:tcPr>
    </w:tblStylePr>
  </w:style>
  <w:style w:type="table" w:styleId="MediumGrid1-Accent4">
    <w:name w:val="Medium Grid 1 Accent 4"/>
    <w:basedOn w:val="TableNormal"/>
    <w:uiPriority w:val="67"/>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tcPr>
      <w:shd w:color="auto" w:fill="dfd8e8" w:val="clear"/>
    </w:tcPr>
    <w:tblStylePr w:type="firstRow">
      <w:rPr>
        <w:b w:val="1"/>
        <w:bCs w:val="1"/>
      </w:rPr>
    </w:tblStylePr>
    <w:tblStylePr w:type="lastRow">
      <w:rPr>
        <w:b w:val="1"/>
        <w:bCs w:val="1"/>
      </w:rPr>
      <w:tblPr/>
      <w:tcPr>
        <w:tcBorders>
          <w:top w:color="9f8ab9" w:space="0" w:sz="18" w:val="single"/>
        </w:tcBorders>
      </w:tcPr>
    </w:tblStylePr>
    <w:tblStylePr w:type="firstCol">
      <w:rPr>
        <w:b w:val="1"/>
        <w:bCs w:val="1"/>
      </w:rPr>
    </w:tblStylePr>
    <w:tblStylePr w:type="lastCol">
      <w:rPr>
        <w:b w:val="1"/>
        <w:bCs w:val="1"/>
      </w:rPr>
    </w:tblStylePr>
    <w:tblStylePr w:type="band1Vert">
      <w:tblPr/>
      <w:tcPr>
        <w:shd w:color="auto" w:fill="bfb1d0" w:val="clear"/>
      </w:tcPr>
    </w:tblStylePr>
    <w:tblStylePr w:type="band1Horz">
      <w:tblPr/>
      <w:tcPr>
        <w:shd w:color="auto" w:fill="bfb1d0" w:val="clear"/>
      </w:tcPr>
    </w:tblStylePr>
  </w:style>
  <w:style w:type="table" w:styleId="MediumGrid1-Accent5">
    <w:name w:val="Medium Grid 1 Accent 5"/>
    <w:basedOn w:val="TableNormal"/>
    <w:uiPriority w:val="67"/>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tcPr>
      <w:shd w:color="auto" w:fill="d2eaf1" w:val="clear"/>
    </w:tcPr>
    <w:tblStylePr w:type="firstRow">
      <w:rPr>
        <w:b w:val="1"/>
        <w:bCs w:val="1"/>
      </w:rPr>
    </w:tblStylePr>
    <w:tblStylePr w:type="lastRow">
      <w:rPr>
        <w:b w:val="1"/>
        <w:bCs w:val="1"/>
      </w:rPr>
      <w:tblPr/>
      <w:tcPr>
        <w:tcBorders>
          <w:top w:color="78c0d4" w:space="0" w:sz="18" w:val="single"/>
        </w:tcBorders>
      </w:tcPr>
    </w:tblStylePr>
    <w:tblStylePr w:type="firstCol">
      <w:rPr>
        <w:b w:val="1"/>
        <w:bCs w:val="1"/>
      </w:rPr>
    </w:tblStylePr>
    <w:tblStylePr w:type="lastCol">
      <w:rPr>
        <w:b w:val="1"/>
        <w:bCs w:val="1"/>
      </w:rPr>
    </w:tblStylePr>
    <w:tblStylePr w:type="band1Vert">
      <w:tblPr/>
      <w:tcPr>
        <w:shd w:color="auto" w:fill="a5d5e2" w:val="clear"/>
      </w:tcPr>
    </w:tblStylePr>
    <w:tblStylePr w:type="band1Horz">
      <w:tblPr/>
      <w:tcPr>
        <w:shd w:color="auto" w:fill="a5d5e2" w:val="clear"/>
      </w:tcPr>
    </w:tblStylePr>
  </w:style>
  <w:style w:type="table" w:styleId="MediumGrid1-Accent6">
    <w:name w:val="Medium Grid 1 Accent 6"/>
    <w:basedOn w:val="TableNormal"/>
    <w:uiPriority w:val="67"/>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tcPr>
      <w:shd w:color="auto" w:fill="fde4d0" w:val="clear"/>
    </w:tcPr>
    <w:tblStylePr w:type="firstRow">
      <w:rPr>
        <w:b w:val="1"/>
        <w:bCs w:val="1"/>
      </w:rPr>
    </w:tblStylePr>
    <w:tblStylePr w:type="lastRow">
      <w:rPr>
        <w:b w:val="1"/>
        <w:bCs w:val="1"/>
      </w:rPr>
      <w:tblPr/>
      <w:tcPr>
        <w:tcBorders>
          <w:top w:color="f9b074" w:space="0" w:sz="18" w:val="single"/>
        </w:tcBorders>
      </w:tcPr>
    </w:tblStylePr>
    <w:tblStylePr w:type="firstCol">
      <w:rPr>
        <w:b w:val="1"/>
        <w:bCs w:val="1"/>
      </w:rPr>
    </w:tblStylePr>
    <w:tblStylePr w:type="lastCol">
      <w:rPr>
        <w:b w:val="1"/>
        <w:bCs w:val="1"/>
      </w:rPr>
    </w:tblStylePr>
    <w:tblStylePr w:type="band1Vert">
      <w:tblPr/>
      <w:tcPr>
        <w:shd w:color="auto" w:fill="fbcaa2" w:val="clear"/>
      </w:tcPr>
    </w:tblStylePr>
    <w:tblStylePr w:type="band1Horz">
      <w:tblPr/>
      <w:tcPr>
        <w:shd w:color="auto" w:fill="fbcaa2" w:val="clear"/>
      </w:tcPr>
    </w:tblStylePr>
  </w:style>
  <w:style w:type="table" w:styleId="MediumGrid2">
    <w:name w:val="Medium Grid 2"/>
    <w:basedOn w:val="TableNormal"/>
    <w:uiPriority w:val="68"/>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tcPr>
      <w:shd w:color="auto" w:fill="c0c0c0" w:val="clear"/>
    </w:tcPr>
    <w:tblStylePr w:type="firstRow">
      <w:rPr>
        <w:b w:val="1"/>
        <w:bCs w:val="1"/>
        <w:color w:val="000000"/>
      </w:rPr>
      <w:tblPr/>
      <w:tcPr>
        <w:shd w:color="auto" w:fill="e6e6e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cccccc" w:val="clear"/>
      </w:tcPr>
    </w:tblStylePr>
    <w:tblStylePr w:type="band1Vert">
      <w:tblPr/>
      <w:tcPr>
        <w:shd w:color="auto" w:fill="808080" w:val="clear"/>
      </w:tcPr>
    </w:tblStylePr>
    <w:tblStylePr w:type="band1Horz">
      <w:tblPr/>
      <w:tcPr>
        <w:tcBorders>
          <w:insideH w:color="000000" w:space="0" w:sz="6" w:val="single"/>
          <w:insideV w:color="000000" w:space="0" w:sz="6" w:val="single"/>
        </w:tcBorders>
        <w:shd w:color="auto" w:fill="808080" w:val="clear"/>
      </w:tcPr>
    </w:tblStylePr>
    <w:tblStylePr w:type="nwCell">
      <w:tblPr/>
      <w:tcPr>
        <w:shd w:color="auto" w:fill="ffffff" w:val="clear"/>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tcPr>
      <w:shd w:color="auto" w:fill="d3dfee" w:val="clear"/>
    </w:tcPr>
    <w:tblStylePr w:type="firstRow">
      <w:rPr>
        <w:b w:val="1"/>
        <w:bCs w:val="1"/>
        <w:color w:val="000000"/>
      </w:rPr>
      <w:tblPr/>
      <w:tcPr>
        <w:shd w:color="auto" w:fill="edf2f8"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be5f1" w:val="clear"/>
      </w:tcPr>
    </w:tblStylePr>
    <w:tblStylePr w:type="band1Vert">
      <w:tblPr/>
      <w:tcPr>
        <w:shd w:color="auto" w:fill="a7bfde" w:val="clear"/>
      </w:tcPr>
    </w:tblStylePr>
    <w:tblStylePr w:type="band1Horz">
      <w:tblPr/>
      <w:tcPr>
        <w:tcBorders>
          <w:insideH w:color="4f81bd" w:space="0" w:sz="6" w:val="single"/>
          <w:insideV w:color="4f81bd" w:space="0" w:sz="6" w:val="single"/>
        </w:tcBorders>
        <w:shd w:color="auto" w:fill="a7bfde" w:val="clear"/>
      </w:tcPr>
    </w:tblStylePr>
    <w:tblStylePr w:type="nwCell">
      <w:tblPr/>
      <w:tcPr>
        <w:shd w:color="auto" w:fill="ffffff" w:val="clear"/>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tcPr>
      <w:shd w:color="auto" w:fill="efd3d2" w:val="clear"/>
    </w:tcPr>
    <w:tblStylePr w:type="firstRow">
      <w:rPr>
        <w:b w:val="1"/>
        <w:bCs w:val="1"/>
        <w:color w:val="000000"/>
      </w:rPr>
      <w:tblPr/>
      <w:tcPr>
        <w:shd w:color="auto" w:fill="f8eded"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2dbdb" w:val="clear"/>
      </w:tcPr>
    </w:tblStylePr>
    <w:tblStylePr w:type="band1Vert">
      <w:tblPr/>
      <w:tcPr>
        <w:shd w:color="auto" w:fill="dfa7a6" w:val="clear"/>
      </w:tcPr>
    </w:tblStylePr>
    <w:tblStylePr w:type="band1Horz">
      <w:tblPr/>
      <w:tcPr>
        <w:tcBorders>
          <w:insideH w:color="c0504d" w:space="0" w:sz="6" w:val="single"/>
          <w:insideV w:color="c0504d" w:space="0" w:sz="6" w:val="single"/>
        </w:tcBorders>
        <w:shd w:color="auto" w:fill="dfa7a6" w:val="clear"/>
      </w:tcPr>
    </w:tblStylePr>
    <w:tblStylePr w:type="nwCell">
      <w:tblPr/>
      <w:tcPr>
        <w:shd w:color="auto" w:fill="ffffff" w:val="clear"/>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tcPr>
      <w:shd w:color="auto" w:fill="e6eed5" w:val="clear"/>
    </w:tcPr>
    <w:tblStylePr w:type="firstRow">
      <w:rPr>
        <w:b w:val="1"/>
        <w:bCs w:val="1"/>
        <w:color w:val="000000"/>
      </w:rPr>
      <w:tblPr/>
      <w:tcPr>
        <w:shd w:color="auto" w:fill="f5f8ee"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af1dd" w:val="clear"/>
      </w:tcPr>
    </w:tblStylePr>
    <w:tblStylePr w:type="band1Vert">
      <w:tblPr/>
      <w:tcPr>
        <w:shd w:color="auto" w:fill="cdddac" w:val="clear"/>
      </w:tcPr>
    </w:tblStylePr>
    <w:tblStylePr w:type="band1Horz">
      <w:tblPr/>
      <w:tcPr>
        <w:tcBorders>
          <w:insideH w:color="9bbb59" w:space="0" w:sz="6" w:val="single"/>
          <w:insideV w:color="9bbb59" w:space="0" w:sz="6" w:val="single"/>
        </w:tcBorders>
        <w:shd w:color="auto" w:fill="cdddac" w:val="clear"/>
      </w:tcPr>
    </w:tblStylePr>
    <w:tblStylePr w:type="nwCell">
      <w:tblPr/>
      <w:tcPr>
        <w:shd w:color="auto" w:fill="ffffff" w:val="clear"/>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tcPr>
      <w:shd w:color="auto" w:fill="dfd8e8" w:val="clear"/>
    </w:tcPr>
    <w:tblStylePr w:type="firstRow">
      <w:rPr>
        <w:b w:val="1"/>
        <w:bCs w:val="1"/>
        <w:color w:val="000000"/>
      </w:rPr>
      <w:tblPr/>
      <w:tcPr>
        <w:shd w:color="auto" w:fill="f2eff6"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e5dfec" w:val="clear"/>
      </w:tcPr>
    </w:tblStylePr>
    <w:tblStylePr w:type="band1Vert">
      <w:tblPr/>
      <w:tcPr>
        <w:shd w:color="auto" w:fill="bfb1d0" w:val="clear"/>
      </w:tcPr>
    </w:tblStylePr>
    <w:tblStylePr w:type="band1Horz">
      <w:tblPr/>
      <w:tcPr>
        <w:tcBorders>
          <w:insideH w:color="8064a2" w:space="0" w:sz="6" w:val="single"/>
          <w:insideV w:color="8064a2" w:space="0" w:sz="6" w:val="single"/>
        </w:tcBorders>
        <w:shd w:color="auto" w:fill="bfb1d0" w:val="clear"/>
      </w:tcPr>
    </w:tblStylePr>
    <w:tblStylePr w:type="nwCell">
      <w:tblPr/>
      <w:tcPr>
        <w:shd w:color="auto" w:fill="ffffff" w:val="clear"/>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tcPr>
      <w:shd w:color="auto" w:fill="d2eaf1" w:val="clear"/>
    </w:tcPr>
    <w:tblStylePr w:type="firstRow">
      <w:rPr>
        <w:b w:val="1"/>
        <w:bCs w:val="1"/>
        <w:color w:val="000000"/>
      </w:rPr>
      <w:tblPr/>
      <w:tcPr>
        <w:shd w:color="auto" w:fill="edf6f9"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daeef3" w:val="clear"/>
      </w:tcPr>
    </w:tblStylePr>
    <w:tblStylePr w:type="band1Vert">
      <w:tblPr/>
      <w:tcPr>
        <w:shd w:color="auto" w:fill="a5d5e2" w:val="clear"/>
      </w:tcPr>
    </w:tblStylePr>
    <w:tblStylePr w:type="band1Horz">
      <w:tblPr/>
      <w:tcPr>
        <w:tcBorders>
          <w:insideH w:color="4bacc6" w:space="0" w:sz="6" w:val="single"/>
          <w:insideV w:color="4bacc6" w:space="0" w:sz="6" w:val="single"/>
        </w:tcBorders>
        <w:shd w:color="auto" w:fill="a5d5e2" w:val="clear"/>
      </w:tcPr>
    </w:tblStylePr>
    <w:tblStylePr w:type="nwCell">
      <w:tblPr/>
      <w:tcPr>
        <w:shd w:color="auto" w:fill="ffffff" w:val="clear"/>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tcPr>
      <w:shd w:color="auto" w:fill="fde4d0" w:val="clear"/>
    </w:tcPr>
    <w:tblStylePr w:type="firstRow">
      <w:rPr>
        <w:b w:val="1"/>
        <w:bCs w:val="1"/>
        <w:color w:val="000000"/>
      </w:rPr>
      <w:tblPr/>
      <w:tcPr>
        <w:shd w:color="auto" w:fill="fef4ec" w:val="clear"/>
      </w:tcPr>
    </w:tblStylePr>
    <w:tblStylePr w:type="lastRow">
      <w:rPr>
        <w:b w:val="1"/>
        <w:bCs w:val="1"/>
        <w:color w:val="000000"/>
      </w:rPr>
      <w:tblPr/>
      <w:tcPr>
        <w:tcBorders>
          <w:top w:color="000000" w:space="0" w:sz="12" w:val="single"/>
          <w:left w:space="0" w:sz="0" w:val="nil"/>
          <w:bottom w:space="0" w:sz="0" w:val="nil"/>
          <w:right w:space="0" w:sz="0" w:val="nil"/>
          <w:insideH w:space="0" w:sz="0" w:val="nil"/>
          <w:insideV w:space="0" w:sz="0" w:val="nil"/>
        </w:tcBorders>
        <w:shd w:color="auto" w:fill="ffffff" w:val="clear"/>
      </w:tcPr>
    </w:tblStylePr>
    <w:tblStylePr w:type="firstCol">
      <w:rPr>
        <w:b w:val="1"/>
        <w:bCs w:val="1"/>
        <w:color w:val="000000"/>
      </w:rPr>
      <w:tblPr/>
      <w:tcPr>
        <w:tcBorders>
          <w:top w:space="0" w:sz="0" w:val="nil"/>
          <w:left w:space="0" w:sz="0" w:val="nil"/>
          <w:bottom w:space="0" w:sz="0" w:val="nil"/>
          <w:right w:space="0" w:sz="0" w:val="nil"/>
          <w:insideH w:space="0" w:sz="0" w:val="nil"/>
          <w:insideV w:space="0" w:sz="0" w:val="nil"/>
        </w:tcBorders>
        <w:shd w:color="auto" w:fill="ffffff" w:val="clear"/>
      </w:tcPr>
    </w:tblStylePr>
    <w:tblStylePr w:type="lastCol">
      <w:rPr>
        <w:b w:val="0"/>
        <w:bCs w:val="0"/>
        <w:color w:val="000000"/>
      </w:rPr>
      <w:tblPr/>
      <w:tcPr>
        <w:tcBorders>
          <w:top w:space="0" w:sz="0" w:val="nil"/>
          <w:left w:space="0" w:sz="0" w:val="nil"/>
          <w:bottom w:space="0" w:sz="0" w:val="nil"/>
          <w:right w:space="0" w:sz="0" w:val="nil"/>
          <w:insideH w:space="0" w:sz="0" w:val="nil"/>
          <w:insideV w:space="0" w:sz="0" w:val="nil"/>
        </w:tcBorders>
        <w:shd w:color="auto" w:fill="fde9d9" w:val="clear"/>
      </w:tcPr>
    </w:tblStylePr>
    <w:tblStylePr w:type="band1Vert">
      <w:tblPr/>
      <w:tcPr>
        <w:shd w:color="auto" w:fill="fbcaa2" w:val="clear"/>
      </w:tcPr>
    </w:tblStylePr>
    <w:tblStylePr w:type="band1Horz">
      <w:tblPr/>
      <w:tcPr>
        <w:tcBorders>
          <w:insideH w:color="f79646" w:space="0" w:sz="6" w:val="single"/>
          <w:insideV w:color="f79646" w:space="0" w:sz="6" w:val="single"/>
        </w:tcBorders>
        <w:shd w:color="auto" w:fill="fbcaa2" w:val="clear"/>
      </w:tcPr>
    </w:tblStylePr>
    <w:tblStylePr w:type="nwCell">
      <w:tblPr/>
      <w:tcPr>
        <w:shd w:color="auto" w:fill="ffffff" w:val="clear"/>
      </w:tcPr>
    </w:tblStylePr>
  </w:style>
  <w:style w:type="table" w:styleId="MediumGrid3">
    <w:name w:val="Medium Grid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c0c0c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000000"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000000"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000000"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000000"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80808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808080" w:val="clear"/>
      </w:tcPr>
    </w:tblStylePr>
  </w:style>
  <w:style w:type="table" w:styleId="MediumGrid3-Accent1">
    <w:name w:val="Medium Grid 3 Accent 1"/>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3dfee"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f81b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f81b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f81b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f81b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7bfde"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7bfde" w:val="clear"/>
      </w:tcPr>
    </w:tblStylePr>
  </w:style>
  <w:style w:type="table" w:styleId="MediumGrid3-Accent2">
    <w:name w:val="Medium Grid 3 Accent 2"/>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fd3d2"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c0504d"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c0504d"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c0504d"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c0504d"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dfa7a6"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dfa7a6" w:val="clear"/>
      </w:tcPr>
    </w:tblStylePr>
  </w:style>
  <w:style w:type="table" w:styleId="MediumGrid3-Accent3">
    <w:name w:val="Medium Grid 3 Accent 3"/>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e6eed5"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9bbb59"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9bbb59"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9bbb59"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9bbb59"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cdddac"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cdddac" w:val="clear"/>
      </w:tcPr>
    </w:tblStylePr>
  </w:style>
  <w:style w:type="table" w:styleId="MediumGrid3-Accent4">
    <w:name w:val="Medium Grid 3 Accent 4"/>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fd8e8"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8064a2"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8064a2"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8064a2"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8064a2"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bfb1d0"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bfb1d0" w:val="clear"/>
      </w:tcPr>
    </w:tblStylePr>
  </w:style>
  <w:style w:type="table" w:styleId="MediumGrid3-Accent5">
    <w:name w:val="Medium Grid 3 Accent 5"/>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d2eaf1"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4bacc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4bacc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4bacc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4bacc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a5d5e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a5d5e2" w:val="clear"/>
      </w:tcPr>
    </w:tblStylePr>
  </w:style>
  <w:style w:type="table" w:styleId="MediumGrid3-Accent6">
    <w:name w:val="Medium Grid 3 Accent 6"/>
    <w:basedOn w:val="TableNormal"/>
    <w:uiPriority w:val="69"/>
    <w:tblPr>
      <w:tblStyleRowBandSize w:val="1"/>
      <w:tblStyleColBandSize w:val="1"/>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tcPr>
      <w:shd w:color="auto" w:fill="fde4d0" w:val="clear"/>
    </w:tcPr>
    <w:tblStylePr w:type="firstRow">
      <w:rPr>
        <w:b w:val="1"/>
        <w:bCs w:val="1"/>
        <w:i w:val="0"/>
        <w:iCs w:val="0"/>
        <w:color w:val="ffffff"/>
      </w:rPr>
      <w:tblPr/>
      <w:tcPr>
        <w:tcBorders>
          <w:top w:color="ffffff" w:space="0" w:sz="8" w:val="single"/>
          <w:left w:color="ffffff" w:space="0" w:sz="8" w:val="single"/>
          <w:bottom w:color="ffffff" w:space="0" w:sz="24" w:val="single"/>
          <w:right w:color="ffffff" w:space="0" w:sz="8" w:val="single"/>
          <w:insideH w:space="0" w:sz="0" w:val="nil"/>
          <w:insideV w:color="ffffff" w:space="0" w:sz="8" w:val="single"/>
        </w:tcBorders>
        <w:shd w:color="auto" w:fill="f79646" w:val="clear"/>
      </w:tcPr>
    </w:tblStylePr>
    <w:tblStylePr w:type="lastRow">
      <w:rPr>
        <w:b w:val="1"/>
        <w:bCs w:val="1"/>
        <w:i w:val="0"/>
        <w:iCs w:val="0"/>
        <w:color w:val="ffffff"/>
      </w:rPr>
      <w:tblPr/>
      <w:tcPr>
        <w:tcBorders>
          <w:top w:color="ffffff" w:space="0" w:sz="24" w:val="single"/>
          <w:left w:color="ffffff" w:space="0" w:sz="8" w:val="single"/>
          <w:bottom w:color="ffffff" w:space="0" w:sz="8" w:val="single"/>
          <w:right w:color="ffffff" w:space="0" w:sz="8" w:val="single"/>
          <w:insideH w:space="0" w:sz="0" w:val="nil"/>
          <w:insideV w:color="ffffff" w:space="0" w:sz="8" w:val="single"/>
        </w:tcBorders>
        <w:shd w:color="auto" w:fill="f79646" w:val="clear"/>
      </w:tcPr>
    </w:tblStylePr>
    <w:tblStylePr w:type="firstCol">
      <w:rPr>
        <w:b w:val="1"/>
        <w:bCs w:val="1"/>
        <w:i w:val="0"/>
        <w:iCs w:val="0"/>
        <w:color w:val="ffffff"/>
      </w:rPr>
      <w:tblPr/>
      <w:tcPr>
        <w:tcBorders>
          <w:left w:color="ffffff" w:space="0" w:sz="8" w:val="single"/>
          <w:right w:color="ffffff" w:space="0" w:sz="24" w:val="single"/>
          <w:insideH w:space="0" w:sz="0" w:val="nil"/>
          <w:insideV w:space="0" w:sz="0" w:val="nil"/>
        </w:tcBorders>
        <w:shd w:color="auto" w:fill="f79646" w:val="clear"/>
      </w:tcPr>
    </w:tblStylePr>
    <w:tblStylePr w:type="lastCol">
      <w:rPr>
        <w:b w:val="1"/>
        <w:bCs w:val="1"/>
        <w:i w:val="0"/>
        <w:iCs w:val="0"/>
        <w:color w:val="ffffff"/>
      </w:rPr>
      <w:tblPr/>
      <w:tcPr>
        <w:tcBorders>
          <w:top w:space="0" w:sz="0" w:val="nil"/>
          <w:left w:color="ffffff" w:space="0" w:sz="24" w:val="single"/>
          <w:bottom w:space="0" w:sz="0" w:val="nil"/>
          <w:right w:space="0" w:sz="0" w:val="nil"/>
          <w:insideH w:space="0" w:sz="0" w:val="nil"/>
          <w:insideV w:space="0" w:sz="0" w:val="nil"/>
        </w:tcBorders>
        <w:shd w:color="auto" w:fill="f79646" w:val="clear"/>
      </w:tcPr>
    </w:tblStylePr>
    <w:tblStylePr w:type="band1Vert">
      <w:tblPr/>
      <w:tcPr>
        <w:tcBorders>
          <w:top w:color="ffffff" w:space="0" w:sz="8" w:val="single"/>
          <w:left w:color="ffffff" w:space="0" w:sz="8" w:val="single"/>
          <w:bottom w:color="ffffff" w:space="0" w:sz="8" w:val="single"/>
          <w:right w:color="ffffff" w:space="0" w:sz="8" w:val="single"/>
          <w:insideH w:space="0" w:sz="0" w:val="nil"/>
          <w:insideV w:space="0" w:sz="0" w:val="nil"/>
        </w:tcBorders>
        <w:shd w:color="auto" w:fill="fbcaa2" w:val="clear"/>
      </w:tcPr>
    </w:tblStylePr>
    <w:tblStylePr w:type="band1Horz">
      <w:tblPr/>
      <w:tcPr>
        <w:tcBorders>
          <w:top w:color="ffffff" w:space="0" w:sz="8" w:val="single"/>
          <w:left w:color="ffffff" w:space="0" w:sz="8" w:val="single"/>
          <w:bottom w:color="ffffff" w:space="0" w:sz="8" w:val="single"/>
          <w:right w:color="ffffff" w:space="0" w:sz="8" w:val="single"/>
          <w:insideH w:color="ffffff" w:space="0" w:sz="8" w:val="single"/>
          <w:insideV w:color="ffffff" w:space="0" w:sz="8" w:val="single"/>
        </w:tcBorders>
        <w:shd w:color="auto" w:fill="fbcaa2" w:val="clear"/>
      </w:tcPr>
    </w:tblStylePr>
  </w:style>
  <w:style w:type="table" w:styleId="MediumList1">
    <w:name w:val="Medium List 1"/>
    <w:basedOn w:val="TableNormal"/>
    <w:uiPriority w:val="65"/>
    <w:rPr>
      <w:color w:val="000000"/>
    </w:rPr>
    <w:tblPr>
      <w:tblStyleRowBandSize w:val="1"/>
      <w:tblStyleColBandSize w:val="1"/>
      <w:tblBorders>
        <w:top w:color="000000" w:space="0" w:sz="8" w:val="single"/>
        <w:bottom w:color="000000" w:space="0" w:sz="8" w:val="single"/>
      </w:tblBorders>
    </w:tblPr>
    <w:tblStylePr w:type="firstRow">
      <w:rPr>
        <w:rFonts w:ascii="Calibri Light" w:cs="Times New Roman" w:eastAsia="Times New Roman" w:hAnsi="Calibri Light"/>
      </w:rPr>
      <w:tblPr/>
      <w:tcPr>
        <w:tcBorders>
          <w:top w:space="0" w:sz="0" w:val="nil"/>
          <w:bottom w:color="000000" w:space="0" w:sz="8" w:val="single"/>
        </w:tcBorders>
      </w:tcPr>
    </w:tblStylePr>
    <w:tblStylePr w:type="lastRow">
      <w:rPr>
        <w:b w:val="1"/>
        <w:bCs w:val="1"/>
        <w:color w:val="1f497d"/>
      </w:rPr>
      <w:tblPr/>
      <w:tcPr>
        <w:tcBorders>
          <w:top w:color="000000" w:space="0" w:sz="8" w:val="single"/>
          <w:bottom w:color="000000" w:space="0" w:sz="8" w:val="single"/>
        </w:tcBorders>
      </w:tcPr>
    </w:tblStylePr>
    <w:tblStylePr w:type="firstCol">
      <w:rPr>
        <w:b w:val="1"/>
        <w:bCs w:val="1"/>
      </w:rPr>
    </w:tblStylePr>
    <w:tblStylePr w:type="lastCol">
      <w:rPr>
        <w:b w:val="1"/>
        <w:bCs w:val="1"/>
      </w:rPr>
      <w:tblPr/>
      <w:tcPr>
        <w:tcBorders>
          <w:top w:color="000000" w:space="0" w:sz="8" w:val="single"/>
          <w:bottom w:color="000000" w:space="0" w:sz="8" w:val="single"/>
        </w:tcBorders>
      </w:tcPr>
    </w:tblStylePr>
    <w:tblStylePr w:type="band1Vert">
      <w:tblPr/>
      <w:tcPr>
        <w:shd w:color="auto" w:fill="c0c0c0" w:val="clear"/>
      </w:tcPr>
    </w:tblStylePr>
    <w:tblStylePr w:type="band1Horz">
      <w:tblPr/>
      <w:tcPr>
        <w:shd w:color="auto" w:fill="c0c0c0" w:val="clear"/>
      </w:tcPr>
    </w:tblStylePr>
  </w:style>
  <w:style w:type="table" w:styleId="MediumList1-Accent1">
    <w:name w:val="Medium List 1 Accent 1"/>
    <w:basedOn w:val="TableNormal"/>
    <w:uiPriority w:val="65"/>
    <w:rPr>
      <w:color w:val="000000"/>
    </w:rPr>
    <w:tblPr>
      <w:tblStyleRowBandSize w:val="1"/>
      <w:tblStyleColBandSize w:val="1"/>
      <w:tblBorders>
        <w:top w:color="4f81bd" w:space="0" w:sz="8" w:val="single"/>
        <w:bottom w:color="4f81bd" w:space="0" w:sz="8" w:val="single"/>
      </w:tblBorders>
    </w:tblPr>
    <w:tblStylePr w:type="firstRow">
      <w:rPr>
        <w:rFonts w:ascii="Calibri Light" w:cs="Times New Roman" w:eastAsia="Times New Roman" w:hAnsi="Calibri Light"/>
      </w:rPr>
      <w:tblPr/>
      <w:tcPr>
        <w:tcBorders>
          <w:top w:space="0" w:sz="0" w:val="nil"/>
          <w:bottom w:color="4f81bd" w:space="0" w:sz="8" w:val="single"/>
        </w:tcBorders>
      </w:tcPr>
    </w:tblStylePr>
    <w:tblStylePr w:type="lastRow">
      <w:rPr>
        <w:b w:val="1"/>
        <w:bCs w:val="1"/>
        <w:color w:val="1f497d"/>
      </w:rPr>
      <w:tblPr/>
      <w:tcPr>
        <w:tcBorders>
          <w:top w:color="4f81bd" w:space="0" w:sz="8" w:val="single"/>
          <w:bottom w:color="4f81bd" w:space="0" w:sz="8" w:val="single"/>
        </w:tcBorders>
      </w:tcPr>
    </w:tblStylePr>
    <w:tblStylePr w:type="firstCol">
      <w:rPr>
        <w:b w:val="1"/>
        <w:bCs w:val="1"/>
      </w:rPr>
    </w:tblStylePr>
    <w:tblStylePr w:type="lastCol">
      <w:rPr>
        <w:b w:val="1"/>
        <w:bCs w:val="1"/>
      </w:rPr>
      <w:tblPr/>
      <w:tcPr>
        <w:tcBorders>
          <w:top w:color="4f81bd" w:space="0" w:sz="8" w:val="single"/>
          <w:bottom w:color="4f81bd" w:space="0" w:sz="8" w:val="single"/>
        </w:tcBorders>
      </w:tcPr>
    </w:tblStylePr>
    <w:tblStylePr w:type="band1Vert">
      <w:tblPr/>
      <w:tcPr>
        <w:shd w:color="auto" w:fill="d3dfee" w:val="clear"/>
      </w:tcPr>
    </w:tblStylePr>
    <w:tblStylePr w:type="band1Horz">
      <w:tblPr/>
      <w:tcPr>
        <w:shd w:color="auto" w:fill="d3dfee" w:val="clear"/>
      </w:tcPr>
    </w:tblStylePr>
  </w:style>
  <w:style w:type="table" w:styleId="MediumList1-Accent2">
    <w:name w:val="Medium List 1 Accent 2"/>
    <w:basedOn w:val="TableNormal"/>
    <w:uiPriority w:val="65"/>
    <w:rPr>
      <w:color w:val="000000"/>
    </w:rPr>
    <w:tblPr>
      <w:tblStyleRowBandSize w:val="1"/>
      <w:tblStyleColBandSize w:val="1"/>
      <w:tblBorders>
        <w:top w:color="c0504d" w:space="0" w:sz="8" w:val="single"/>
        <w:bottom w:color="c0504d" w:space="0" w:sz="8" w:val="single"/>
      </w:tblBorders>
    </w:tblPr>
    <w:tblStylePr w:type="firstRow">
      <w:rPr>
        <w:rFonts w:ascii="Calibri Light" w:cs="Times New Roman" w:eastAsia="Times New Roman" w:hAnsi="Calibri Light"/>
      </w:rPr>
      <w:tblPr/>
      <w:tcPr>
        <w:tcBorders>
          <w:top w:space="0" w:sz="0" w:val="nil"/>
          <w:bottom w:color="c0504d" w:space="0" w:sz="8" w:val="single"/>
        </w:tcBorders>
      </w:tcPr>
    </w:tblStylePr>
    <w:tblStylePr w:type="lastRow">
      <w:rPr>
        <w:b w:val="1"/>
        <w:bCs w:val="1"/>
        <w:color w:val="1f497d"/>
      </w:rPr>
      <w:tblPr/>
      <w:tcPr>
        <w:tcBorders>
          <w:top w:color="c0504d" w:space="0" w:sz="8" w:val="single"/>
          <w:bottom w:color="c0504d" w:space="0" w:sz="8" w:val="single"/>
        </w:tcBorders>
      </w:tcPr>
    </w:tblStylePr>
    <w:tblStylePr w:type="firstCol">
      <w:rPr>
        <w:b w:val="1"/>
        <w:bCs w:val="1"/>
      </w:rPr>
    </w:tblStylePr>
    <w:tblStylePr w:type="lastCol">
      <w:rPr>
        <w:b w:val="1"/>
        <w:bCs w:val="1"/>
      </w:rPr>
      <w:tblPr/>
      <w:tcPr>
        <w:tcBorders>
          <w:top w:color="c0504d" w:space="0" w:sz="8" w:val="single"/>
          <w:bottom w:color="c0504d" w:space="0" w:sz="8" w:val="single"/>
        </w:tcBorders>
      </w:tcPr>
    </w:tblStylePr>
    <w:tblStylePr w:type="band1Vert">
      <w:tblPr/>
      <w:tcPr>
        <w:shd w:color="auto" w:fill="efd3d2" w:val="clear"/>
      </w:tcPr>
    </w:tblStylePr>
    <w:tblStylePr w:type="band1Horz">
      <w:tblPr/>
      <w:tcPr>
        <w:shd w:color="auto" w:fill="efd3d2" w:val="clear"/>
      </w:tcPr>
    </w:tblStylePr>
  </w:style>
  <w:style w:type="table" w:styleId="MediumList1-Accent3">
    <w:name w:val="Medium List 1 Accent 3"/>
    <w:basedOn w:val="TableNormal"/>
    <w:uiPriority w:val="65"/>
    <w:rPr>
      <w:color w:val="000000"/>
    </w:rPr>
    <w:tblPr>
      <w:tblStyleRowBandSize w:val="1"/>
      <w:tblStyleColBandSize w:val="1"/>
      <w:tblBorders>
        <w:top w:color="9bbb59" w:space="0" w:sz="8" w:val="single"/>
        <w:bottom w:color="9bbb59" w:space="0" w:sz="8" w:val="single"/>
      </w:tblBorders>
    </w:tblPr>
    <w:tblStylePr w:type="firstRow">
      <w:rPr>
        <w:rFonts w:ascii="Calibri Light" w:cs="Times New Roman" w:eastAsia="Times New Roman" w:hAnsi="Calibri Light"/>
      </w:rPr>
      <w:tblPr/>
      <w:tcPr>
        <w:tcBorders>
          <w:top w:space="0" w:sz="0" w:val="nil"/>
          <w:bottom w:color="9bbb59" w:space="0" w:sz="8" w:val="single"/>
        </w:tcBorders>
      </w:tcPr>
    </w:tblStylePr>
    <w:tblStylePr w:type="lastRow">
      <w:rPr>
        <w:b w:val="1"/>
        <w:bCs w:val="1"/>
        <w:color w:val="1f497d"/>
      </w:rPr>
      <w:tblPr/>
      <w:tcPr>
        <w:tcBorders>
          <w:top w:color="9bbb59" w:space="0" w:sz="8" w:val="single"/>
          <w:bottom w:color="9bbb59" w:space="0" w:sz="8" w:val="single"/>
        </w:tcBorders>
      </w:tcPr>
    </w:tblStylePr>
    <w:tblStylePr w:type="firstCol">
      <w:rPr>
        <w:b w:val="1"/>
        <w:bCs w:val="1"/>
      </w:rPr>
    </w:tblStylePr>
    <w:tblStylePr w:type="lastCol">
      <w:rPr>
        <w:b w:val="1"/>
        <w:bCs w:val="1"/>
      </w:rPr>
      <w:tblPr/>
      <w:tcPr>
        <w:tcBorders>
          <w:top w:color="9bbb59" w:space="0" w:sz="8" w:val="single"/>
          <w:bottom w:color="9bbb59" w:space="0" w:sz="8" w:val="single"/>
        </w:tcBorders>
      </w:tcPr>
    </w:tblStylePr>
    <w:tblStylePr w:type="band1Vert">
      <w:tblPr/>
      <w:tcPr>
        <w:shd w:color="auto" w:fill="e6eed5" w:val="clear"/>
      </w:tcPr>
    </w:tblStylePr>
    <w:tblStylePr w:type="band1Horz">
      <w:tblPr/>
      <w:tcPr>
        <w:shd w:color="auto" w:fill="e6eed5" w:val="clear"/>
      </w:tcPr>
    </w:tblStylePr>
  </w:style>
  <w:style w:type="table" w:styleId="MediumList1-Accent4">
    <w:name w:val="Medium List 1 Accent 4"/>
    <w:basedOn w:val="TableNormal"/>
    <w:uiPriority w:val="65"/>
    <w:rPr>
      <w:color w:val="000000"/>
    </w:rPr>
    <w:tblPr>
      <w:tblStyleRowBandSize w:val="1"/>
      <w:tblStyleColBandSize w:val="1"/>
      <w:tblBorders>
        <w:top w:color="8064a2" w:space="0" w:sz="8" w:val="single"/>
        <w:bottom w:color="8064a2" w:space="0" w:sz="8" w:val="single"/>
      </w:tblBorders>
    </w:tblPr>
    <w:tblStylePr w:type="firstRow">
      <w:rPr>
        <w:rFonts w:ascii="Calibri Light" w:cs="Times New Roman" w:eastAsia="Times New Roman" w:hAnsi="Calibri Light"/>
      </w:rPr>
      <w:tblPr/>
      <w:tcPr>
        <w:tcBorders>
          <w:top w:space="0" w:sz="0" w:val="nil"/>
          <w:bottom w:color="8064a2" w:space="0" w:sz="8" w:val="single"/>
        </w:tcBorders>
      </w:tcPr>
    </w:tblStylePr>
    <w:tblStylePr w:type="lastRow">
      <w:rPr>
        <w:b w:val="1"/>
        <w:bCs w:val="1"/>
        <w:color w:val="1f497d"/>
      </w:rPr>
      <w:tblPr/>
      <w:tcPr>
        <w:tcBorders>
          <w:top w:color="8064a2" w:space="0" w:sz="8" w:val="single"/>
          <w:bottom w:color="8064a2" w:space="0" w:sz="8" w:val="single"/>
        </w:tcBorders>
      </w:tcPr>
    </w:tblStylePr>
    <w:tblStylePr w:type="firstCol">
      <w:rPr>
        <w:b w:val="1"/>
        <w:bCs w:val="1"/>
      </w:rPr>
    </w:tblStylePr>
    <w:tblStylePr w:type="lastCol">
      <w:rPr>
        <w:b w:val="1"/>
        <w:bCs w:val="1"/>
      </w:rPr>
      <w:tblPr/>
      <w:tcPr>
        <w:tcBorders>
          <w:top w:color="8064a2" w:space="0" w:sz="8" w:val="single"/>
          <w:bottom w:color="8064a2" w:space="0" w:sz="8" w:val="single"/>
        </w:tcBorders>
      </w:tcPr>
    </w:tblStylePr>
    <w:tblStylePr w:type="band1Vert">
      <w:tblPr/>
      <w:tcPr>
        <w:shd w:color="auto" w:fill="dfd8e8" w:val="clear"/>
      </w:tcPr>
    </w:tblStylePr>
    <w:tblStylePr w:type="band1Horz">
      <w:tblPr/>
      <w:tcPr>
        <w:shd w:color="auto" w:fill="dfd8e8" w:val="clear"/>
      </w:tcPr>
    </w:tblStylePr>
  </w:style>
  <w:style w:type="table" w:styleId="MediumList1-Accent5">
    <w:name w:val="Medium List 1 Accent 5"/>
    <w:basedOn w:val="TableNormal"/>
    <w:uiPriority w:val="65"/>
    <w:rPr>
      <w:color w:val="000000"/>
    </w:rPr>
    <w:tblPr>
      <w:tblStyleRowBandSize w:val="1"/>
      <w:tblStyleColBandSize w:val="1"/>
      <w:tblBorders>
        <w:top w:color="4bacc6" w:space="0" w:sz="8" w:val="single"/>
        <w:bottom w:color="4bacc6" w:space="0" w:sz="8" w:val="single"/>
      </w:tblBorders>
    </w:tblPr>
    <w:tblStylePr w:type="firstRow">
      <w:rPr>
        <w:rFonts w:ascii="Calibri Light" w:cs="Times New Roman" w:eastAsia="Times New Roman" w:hAnsi="Calibri Light"/>
      </w:rPr>
      <w:tblPr/>
      <w:tcPr>
        <w:tcBorders>
          <w:top w:space="0" w:sz="0" w:val="nil"/>
          <w:bottom w:color="4bacc6" w:space="0" w:sz="8" w:val="single"/>
        </w:tcBorders>
      </w:tcPr>
    </w:tblStylePr>
    <w:tblStylePr w:type="lastRow">
      <w:rPr>
        <w:b w:val="1"/>
        <w:bCs w:val="1"/>
        <w:color w:val="1f497d"/>
      </w:rPr>
      <w:tblPr/>
      <w:tcPr>
        <w:tcBorders>
          <w:top w:color="4bacc6" w:space="0" w:sz="8" w:val="single"/>
          <w:bottom w:color="4bacc6" w:space="0" w:sz="8" w:val="single"/>
        </w:tcBorders>
      </w:tcPr>
    </w:tblStylePr>
    <w:tblStylePr w:type="firstCol">
      <w:rPr>
        <w:b w:val="1"/>
        <w:bCs w:val="1"/>
      </w:rPr>
    </w:tblStylePr>
    <w:tblStylePr w:type="lastCol">
      <w:rPr>
        <w:b w:val="1"/>
        <w:bCs w:val="1"/>
      </w:rPr>
      <w:tblPr/>
      <w:tcPr>
        <w:tcBorders>
          <w:top w:color="4bacc6" w:space="0" w:sz="8" w:val="single"/>
          <w:bottom w:color="4bacc6" w:space="0" w:sz="8" w:val="single"/>
        </w:tcBorders>
      </w:tcPr>
    </w:tblStylePr>
    <w:tblStylePr w:type="band1Vert">
      <w:tblPr/>
      <w:tcPr>
        <w:shd w:color="auto" w:fill="d2eaf1" w:val="clear"/>
      </w:tcPr>
    </w:tblStylePr>
    <w:tblStylePr w:type="band1Horz">
      <w:tblPr/>
      <w:tcPr>
        <w:shd w:color="auto" w:fill="d2eaf1" w:val="clear"/>
      </w:tcPr>
    </w:tblStylePr>
  </w:style>
  <w:style w:type="table" w:styleId="MediumList1-Accent6">
    <w:name w:val="Medium List 1 Accent 6"/>
    <w:basedOn w:val="TableNormal"/>
    <w:uiPriority w:val="65"/>
    <w:rPr>
      <w:color w:val="000000"/>
    </w:rPr>
    <w:tblPr>
      <w:tblStyleRowBandSize w:val="1"/>
      <w:tblStyleColBandSize w:val="1"/>
      <w:tblBorders>
        <w:top w:color="f79646" w:space="0" w:sz="8" w:val="single"/>
        <w:bottom w:color="f79646" w:space="0" w:sz="8" w:val="single"/>
      </w:tblBorders>
    </w:tblPr>
    <w:tblStylePr w:type="firstRow">
      <w:rPr>
        <w:rFonts w:ascii="Calibri Light" w:cs="Times New Roman" w:eastAsia="Times New Roman" w:hAnsi="Calibri Light"/>
      </w:rPr>
      <w:tblPr/>
      <w:tcPr>
        <w:tcBorders>
          <w:top w:space="0" w:sz="0" w:val="nil"/>
          <w:bottom w:color="f79646" w:space="0" w:sz="8" w:val="single"/>
        </w:tcBorders>
      </w:tcPr>
    </w:tblStylePr>
    <w:tblStylePr w:type="lastRow">
      <w:rPr>
        <w:b w:val="1"/>
        <w:bCs w:val="1"/>
        <w:color w:val="1f497d"/>
      </w:rPr>
      <w:tblPr/>
      <w:tcPr>
        <w:tcBorders>
          <w:top w:color="f79646" w:space="0" w:sz="8" w:val="single"/>
          <w:bottom w:color="f79646" w:space="0" w:sz="8" w:val="single"/>
        </w:tcBorders>
      </w:tcPr>
    </w:tblStylePr>
    <w:tblStylePr w:type="firstCol">
      <w:rPr>
        <w:b w:val="1"/>
        <w:bCs w:val="1"/>
      </w:rPr>
    </w:tblStylePr>
    <w:tblStylePr w:type="lastCol">
      <w:rPr>
        <w:b w:val="1"/>
        <w:bCs w:val="1"/>
      </w:rPr>
      <w:tblPr/>
      <w:tcPr>
        <w:tcBorders>
          <w:top w:color="f79646" w:space="0" w:sz="8" w:val="single"/>
          <w:bottom w:color="f79646" w:space="0" w:sz="8" w:val="single"/>
        </w:tcBorders>
      </w:tcPr>
    </w:tblStylePr>
    <w:tblStylePr w:type="band1Vert">
      <w:tblPr/>
      <w:tcPr>
        <w:shd w:color="auto" w:fill="fde4d0" w:val="clear"/>
      </w:tcPr>
    </w:tblStylePr>
    <w:tblStylePr w:type="band1Horz">
      <w:tblPr/>
      <w:tcPr>
        <w:shd w:color="auto" w:fill="fde4d0" w:val="clear"/>
      </w:tcPr>
    </w:tblStylePr>
  </w:style>
  <w:style w:type="table" w:styleId="MediumList2">
    <w:name w:val="Medium List 2"/>
    <w:basedOn w:val="TableNormal"/>
    <w:uiPriority w:val="66"/>
    <w:rPr>
      <w:rFonts w:ascii="Cambria" w:hAnsi="Cambria"/>
      <w:color w:val="000000"/>
    </w:rPr>
    <w:tblPr>
      <w:tblStyleRowBandSize w:val="1"/>
      <w:tblStyleColBandSize w:val="1"/>
      <w:tblBorders>
        <w:top w:color="000000" w:space="0" w:sz="8" w:val="single"/>
        <w:left w:color="000000" w:space="0" w:sz="8" w:val="single"/>
        <w:bottom w:color="000000" w:space="0" w:sz="8" w:val="single"/>
        <w:right w:color="000000" w:space="0" w:sz="8" w:val="single"/>
      </w:tblBorders>
    </w:tblPr>
    <w:tblStylePr w:type="firstRow">
      <w:rPr>
        <w:sz w:val="24"/>
        <w:szCs w:val="24"/>
      </w:rPr>
      <w:tblPr/>
      <w:tcPr>
        <w:tcBorders>
          <w:top w:space="0" w:sz="0" w:val="nil"/>
          <w:left w:space="0" w:sz="0" w:val="nil"/>
          <w:bottom w:color="000000" w:space="0" w:sz="24" w:val="single"/>
          <w:right w:space="0" w:sz="0" w:val="nil"/>
          <w:insideH w:space="0" w:sz="0" w:val="nil"/>
          <w:insideV w:space="0" w:sz="0" w:val="nil"/>
        </w:tcBorders>
        <w:shd w:color="auto" w:fill="ffffff" w:val="clear"/>
      </w:tcPr>
    </w:tblStylePr>
    <w:tblStylePr w:type="lastRow">
      <w:tblPr/>
      <w:tcPr>
        <w:tcBorders>
          <w:top w:color="000000"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000000" w:space="0" w:sz="8" w:val="single"/>
          <w:insideH w:space="0" w:sz="0" w:val="nil"/>
          <w:insideV w:space="0" w:sz="0" w:val="nil"/>
        </w:tcBorders>
        <w:shd w:color="auto" w:fill="ffffff" w:val="clear"/>
      </w:tcPr>
    </w:tblStylePr>
    <w:tblStylePr w:type="lastCol">
      <w:tblPr/>
      <w:tcPr>
        <w:tcBorders>
          <w:top w:space="0" w:sz="0" w:val="nil"/>
          <w:left w:color="000000"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c0c0c0" w:val="clear"/>
      </w:tcPr>
    </w:tblStylePr>
    <w:tblStylePr w:type="band1Horz">
      <w:tblPr/>
      <w:tcPr>
        <w:tcBorders>
          <w:top w:space="0" w:sz="0" w:val="nil"/>
          <w:bottom w:space="0" w:sz="0" w:val="nil"/>
          <w:insideH w:space="0" w:sz="0" w:val="nil"/>
          <w:insideV w:space="0" w:sz="0" w:val="nil"/>
        </w:tcBorders>
        <w:shd w:color="auto" w:fill="c0c0c0" w:val="clear"/>
      </w:tcPr>
    </w:tblStylePr>
    <w:tblStylePr w:type="nwCell">
      <w:tblPr/>
      <w:tcPr>
        <w:shd w:color="auto" w:fill="ffffff" w:val="clear"/>
      </w:tcPr>
    </w:tblStylePr>
    <w:tblStylePr w:type="swCell">
      <w:tblPr/>
      <w:tcPr>
        <w:tcBorders>
          <w:top w:space="0" w:sz="0"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color="4f81bd" w:space="0" w:sz="8" w:val="single"/>
        <w:left w:color="4f81bd" w:space="0" w:sz="8" w:val="single"/>
        <w:bottom w:color="4f81bd" w:space="0" w:sz="8" w:val="single"/>
        <w:right w:color="4f81bd" w:space="0" w:sz="8" w:val="single"/>
      </w:tblBorders>
    </w:tblPr>
    <w:tblStylePr w:type="firstRow">
      <w:rPr>
        <w:sz w:val="24"/>
        <w:szCs w:val="24"/>
      </w:rPr>
      <w:tblPr/>
      <w:tcPr>
        <w:tcBorders>
          <w:top w:space="0" w:sz="0" w:val="nil"/>
          <w:left w:space="0" w:sz="0" w:val="nil"/>
          <w:bottom w:color="4f81bd" w:space="0" w:sz="24" w:val="single"/>
          <w:right w:space="0" w:sz="0" w:val="nil"/>
          <w:insideH w:space="0" w:sz="0" w:val="nil"/>
          <w:insideV w:space="0" w:sz="0" w:val="nil"/>
        </w:tcBorders>
        <w:shd w:color="auto" w:fill="ffffff" w:val="clear"/>
      </w:tcPr>
    </w:tblStylePr>
    <w:tblStylePr w:type="lastRow">
      <w:tblPr/>
      <w:tcPr>
        <w:tcBorders>
          <w:top w:color="4f81b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f81bd" w:space="0" w:sz="8" w:val="single"/>
          <w:insideH w:space="0" w:sz="0" w:val="nil"/>
          <w:insideV w:space="0" w:sz="0" w:val="nil"/>
        </w:tcBorders>
        <w:shd w:color="auto" w:fill="ffffff" w:val="clear"/>
      </w:tcPr>
    </w:tblStylePr>
    <w:tblStylePr w:type="lastCol">
      <w:tblPr/>
      <w:tcPr>
        <w:tcBorders>
          <w:top w:space="0" w:sz="0" w:val="nil"/>
          <w:left w:color="4f81b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3dfee" w:val="clear"/>
      </w:tcPr>
    </w:tblStylePr>
    <w:tblStylePr w:type="band1Horz">
      <w:tblPr/>
      <w:tcPr>
        <w:tcBorders>
          <w:top w:space="0" w:sz="0" w:val="nil"/>
          <w:bottom w:space="0" w:sz="0" w:val="nil"/>
          <w:insideH w:space="0" w:sz="0" w:val="nil"/>
          <w:insideV w:space="0" w:sz="0" w:val="nil"/>
        </w:tcBorders>
        <w:shd w:color="auto" w:fill="d3dfee" w:val="clear"/>
      </w:tcPr>
    </w:tblStylePr>
    <w:tblStylePr w:type="nwCell">
      <w:tblPr/>
      <w:tcPr>
        <w:shd w:color="auto" w:fill="ffffff" w:val="clear"/>
      </w:tcPr>
    </w:tblStylePr>
    <w:tblStylePr w:type="swCell">
      <w:tblPr/>
      <w:tcPr>
        <w:tcBorders>
          <w:top w:space="0" w:sz="0"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color="c0504d" w:space="0" w:sz="8" w:val="single"/>
        <w:left w:color="c0504d" w:space="0" w:sz="8" w:val="single"/>
        <w:bottom w:color="c0504d" w:space="0" w:sz="8" w:val="single"/>
        <w:right w:color="c0504d" w:space="0" w:sz="8" w:val="single"/>
      </w:tblBorders>
    </w:tblPr>
    <w:tblStylePr w:type="firstRow">
      <w:rPr>
        <w:sz w:val="24"/>
        <w:szCs w:val="24"/>
      </w:rPr>
      <w:tblPr/>
      <w:tcPr>
        <w:tcBorders>
          <w:top w:space="0" w:sz="0" w:val="nil"/>
          <w:left w:space="0" w:sz="0" w:val="nil"/>
          <w:bottom w:color="c0504d" w:space="0" w:sz="24" w:val="single"/>
          <w:right w:space="0" w:sz="0" w:val="nil"/>
          <w:insideH w:space="0" w:sz="0" w:val="nil"/>
          <w:insideV w:space="0" w:sz="0" w:val="nil"/>
        </w:tcBorders>
        <w:shd w:color="auto" w:fill="ffffff" w:val="clear"/>
      </w:tcPr>
    </w:tblStylePr>
    <w:tblStylePr w:type="lastRow">
      <w:tblPr/>
      <w:tcPr>
        <w:tcBorders>
          <w:top w:color="c0504d"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c0504d" w:space="0" w:sz="8" w:val="single"/>
          <w:insideH w:space="0" w:sz="0" w:val="nil"/>
          <w:insideV w:space="0" w:sz="0" w:val="nil"/>
        </w:tcBorders>
        <w:shd w:color="auto" w:fill="ffffff" w:val="clear"/>
      </w:tcPr>
    </w:tblStylePr>
    <w:tblStylePr w:type="lastCol">
      <w:tblPr/>
      <w:tcPr>
        <w:tcBorders>
          <w:top w:space="0" w:sz="0" w:val="nil"/>
          <w:left w:color="c0504d"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fd3d2" w:val="clear"/>
      </w:tcPr>
    </w:tblStylePr>
    <w:tblStylePr w:type="band1Horz">
      <w:tblPr/>
      <w:tcPr>
        <w:tcBorders>
          <w:top w:space="0" w:sz="0" w:val="nil"/>
          <w:bottom w:space="0" w:sz="0" w:val="nil"/>
          <w:insideH w:space="0" w:sz="0" w:val="nil"/>
          <w:insideV w:space="0" w:sz="0" w:val="nil"/>
        </w:tcBorders>
        <w:shd w:color="auto" w:fill="efd3d2" w:val="clear"/>
      </w:tcPr>
    </w:tblStylePr>
    <w:tblStylePr w:type="nwCell">
      <w:tblPr/>
      <w:tcPr>
        <w:shd w:color="auto" w:fill="ffffff" w:val="clear"/>
      </w:tcPr>
    </w:tblStylePr>
    <w:tblStylePr w:type="swCell">
      <w:tblPr/>
      <w:tcPr>
        <w:tcBorders>
          <w:top w:space="0" w:sz="0"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color="9bbb59" w:space="0" w:sz="8" w:val="single"/>
        <w:left w:color="9bbb59" w:space="0" w:sz="8" w:val="single"/>
        <w:bottom w:color="9bbb59" w:space="0" w:sz="8" w:val="single"/>
        <w:right w:color="9bbb59" w:space="0" w:sz="8" w:val="single"/>
      </w:tblBorders>
    </w:tblPr>
    <w:tblStylePr w:type="firstRow">
      <w:rPr>
        <w:sz w:val="24"/>
        <w:szCs w:val="24"/>
      </w:rPr>
      <w:tblPr/>
      <w:tcPr>
        <w:tcBorders>
          <w:top w:space="0" w:sz="0" w:val="nil"/>
          <w:left w:space="0" w:sz="0" w:val="nil"/>
          <w:bottom w:color="9bbb59" w:space="0" w:sz="24" w:val="single"/>
          <w:right w:space="0" w:sz="0" w:val="nil"/>
          <w:insideH w:space="0" w:sz="0" w:val="nil"/>
          <w:insideV w:space="0" w:sz="0" w:val="nil"/>
        </w:tcBorders>
        <w:shd w:color="auto" w:fill="ffffff" w:val="clear"/>
      </w:tcPr>
    </w:tblStylePr>
    <w:tblStylePr w:type="lastRow">
      <w:tblPr/>
      <w:tcPr>
        <w:tcBorders>
          <w:top w:color="9bbb59"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9bbb59" w:space="0" w:sz="8" w:val="single"/>
          <w:insideH w:space="0" w:sz="0" w:val="nil"/>
          <w:insideV w:space="0" w:sz="0" w:val="nil"/>
        </w:tcBorders>
        <w:shd w:color="auto" w:fill="ffffff" w:val="clear"/>
      </w:tcPr>
    </w:tblStylePr>
    <w:tblStylePr w:type="lastCol">
      <w:tblPr/>
      <w:tcPr>
        <w:tcBorders>
          <w:top w:space="0" w:sz="0" w:val="nil"/>
          <w:left w:color="9bbb59"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e6eed5" w:val="clear"/>
      </w:tcPr>
    </w:tblStylePr>
    <w:tblStylePr w:type="band1Horz">
      <w:tblPr/>
      <w:tcPr>
        <w:tcBorders>
          <w:top w:space="0" w:sz="0" w:val="nil"/>
          <w:bottom w:space="0" w:sz="0" w:val="nil"/>
          <w:insideH w:space="0" w:sz="0" w:val="nil"/>
          <w:insideV w:space="0" w:sz="0" w:val="nil"/>
        </w:tcBorders>
        <w:shd w:color="auto" w:fill="e6eed5" w:val="clear"/>
      </w:tcPr>
    </w:tblStylePr>
    <w:tblStylePr w:type="nwCell">
      <w:tblPr/>
      <w:tcPr>
        <w:shd w:color="auto" w:fill="ffffff" w:val="clear"/>
      </w:tcPr>
    </w:tblStylePr>
    <w:tblStylePr w:type="swCell">
      <w:tblPr/>
      <w:tcPr>
        <w:tcBorders>
          <w:top w:space="0" w:sz="0"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color="8064a2" w:space="0" w:sz="8" w:val="single"/>
        <w:left w:color="8064a2" w:space="0" w:sz="8" w:val="single"/>
        <w:bottom w:color="8064a2" w:space="0" w:sz="8" w:val="single"/>
        <w:right w:color="8064a2" w:space="0" w:sz="8" w:val="single"/>
      </w:tblBorders>
    </w:tblPr>
    <w:tblStylePr w:type="firstRow">
      <w:rPr>
        <w:sz w:val="24"/>
        <w:szCs w:val="24"/>
      </w:rPr>
      <w:tblPr/>
      <w:tcPr>
        <w:tcBorders>
          <w:top w:space="0" w:sz="0" w:val="nil"/>
          <w:left w:space="0" w:sz="0" w:val="nil"/>
          <w:bottom w:color="8064a2" w:space="0" w:sz="24" w:val="single"/>
          <w:right w:space="0" w:sz="0" w:val="nil"/>
          <w:insideH w:space="0" w:sz="0" w:val="nil"/>
          <w:insideV w:space="0" w:sz="0" w:val="nil"/>
        </w:tcBorders>
        <w:shd w:color="auto" w:fill="ffffff" w:val="clear"/>
      </w:tcPr>
    </w:tblStylePr>
    <w:tblStylePr w:type="lastRow">
      <w:tblPr/>
      <w:tcPr>
        <w:tcBorders>
          <w:top w:color="8064a2"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8064a2" w:space="0" w:sz="8" w:val="single"/>
          <w:insideH w:space="0" w:sz="0" w:val="nil"/>
          <w:insideV w:space="0" w:sz="0" w:val="nil"/>
        </w:tcBorders>
        <w:shd w:color="auto" w:fill="ffffff" w:val="clear"/>
      </w:tcPr>
    </w:tblStylePr>
    <w:tblStylePr w:type="lastCol">
      <w:tblPr/>
      <w:tcPr>
        <w:tcBorders>
          <w:top w:space="0" w:sz="0" w:val="nil"/>
          <w:left w:color="8064a2"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fd8e8" w:val="clear"/>
      </w:tcPr>
    </w:tblStylePr>
    <w:tblStylePr w:type="band1Horz">
      <w:tblPr/>
      <w:tcPr>
        <w:tcBorders>
          <w:top w:space="0" w:sz="0" w:val="nil"/>
          <w:bottom w:space="0" w:sz="0" w:val="nil"/>
          <w:insideH w:space="0" w:sz="0" w:val="nil"/>
          <w:insideV w:space="0" w:sz="0" w:val="nil"/>
        </w:tcBorders>
        <w:shd w:color="auto" w:fill="dfd8e8" w:val="clear"/>
      </w:tcPr>
    </w:tblStylePr>
    <w:tblStylePr w:type="nwCell">
      <w:tblPr/>
      <w:tcPr>
        <w:shd w:color="auto" w:fill="ffffff" w:val="clear"/>
      </w:tcPr>
    </w:tblStylePr>
    <w:tblStylePr w:type="swCell">
      <w:tblPr/>
      <w:tcPr>
        <w:tcBorders>
          <w:top w:space="0" w:sz="0"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color="4bacc6" w:space="0" w:sz="8" w:val="single"/>
        <w:left w:color="4bacc6" w:space="0" w:sz="8" w:val="single"/>
        <w:bottom w:color="4bacc6" w:space="0" w:sz="8" w:val="single"/>
        <w:right w:color="4bacc6" w:space="0" w:sz="8" w:val="single"/>
      </w:tblBorders>
    </w:tblPr>
    <w:tblStylePr w:type="firstRow">
      <w:rPr>
        <w:sz w:val="24"/>
        <w:szCs w:val="24"/>
      </w:rPr>
      <w:tblPr/>
      <w:tcPr>
        <w:tcBorders>
          <w:top w:space="0" w:sz="0" w:val="nil"/>
          <w:left w:space="0" w:sz="0" w:val="nil"/>
          <w:bottom w:color="4bacc6" w:space="0" w:sz="24" w:val="single"/>
          <w:right w:space="0" w:sz="0" w:val="nil"/>
          <w:insideH w:space="0" w:sz="0" w:val="nil"/>
          <w:insideV w:space="0" w:sz="0" w:val="nil"/>
        </w:tcBorders>
        <w:shd w:color="auto" w:fill="ffffff" w:val="clear"/>
      </w:tcPr>
    </w:tblStylePr>
    <w:tblStylePr w:type="lastRow">
      <w:tblPr/>
      <w:tcPr>
        <w:tcBorders>
          <w:top w:color="4bacc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4bacc6" w:space="0" w:sz="8" w:val="single"/>
          <w:insideH w:space="0" w:sz="0" w:val="nil"/>
          <w:insideV w:space="0" w:sz="0" w:val="nil"/>
        </w:tcBorders>
        <w:shd w:color="auto" w:fill="ffffff" w:val="clear"/>
      </w:tcPr>
    </w:tblStylePr>
    <w:tblStylePr w:type="lastCol">
      <w:tblPr/>
      <w:tcPr>
        <w:tcBorders>
          <w:top w:space="0" w:sz="0" w:val="nil"/>
          <w:left w:color="4bacc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d2eaf1" w:val="clear"/>
      </w:tcPr>
    </w:tblStylePr>
    <w:tblStylePr w:type="band1Horz">
      <w:tblPr/>
      <w:tcPr>
        <w:tcBorders>
          <w:top w:space="0" w:sz="0" w:val="nil"/>
          <w:bottom w:space="0" w:sz="0" w:val="nil"/>
          <w:insideH w:space="0" w:sz="0" w:val="nil"/>
          <w:insideV w:space="0" w:sz="0" w:val="nil"/>
        </w:tcBorders>
        <w:shd w:color="auto" w:fill="d2eaf1" w:val="clear"/>
      </w:tcPr>
    </w:tblStylePr>
    <w:tblStylePr w:type="nwCell">
      <w:tblPr/>
      <w:tcPr>
        <w:shd w:color="auto" w:fill="ffffff" w:val="clear"/>
      </w:tcPr>
    </w:tblStylePr>
    <w:tblStylePr w:type="swCell">
      <w:tblPr/>
      <w:tcPr>
        <w:tcBorders>
          <w:top w:space="0" w:sz="0"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color="f79646" w:space="0" w:sz="8" w:val="single"/>
        <w:left w:color="f79646" w:space="0" w:sz="8" w:val="single"/>
        <w:bottom w:color="f79646" w:space="0" w:sz="8" w:val="single"/>
        <w:right w:color="f79646" w:space="0" w:sz="8" w:val="single"/>
      </w:tblBorders>
    </w:tblPr>
    <w:tblStylePr w:type="firstRow">
      <w:rPr>
        <w:sz w:val="24"/>
        <w:szCs w:val="24"/>
      </w:rPr>
      <w:tblPr/>
      <w:tcPr>
        <w:tcBorders>
          <w:top w:space="0" w:sz="0" w:val="nil"/>
          <w:left w:space="0" w:sz="0" w:val="nil"/>
          <w:bottom w:color="f79646" w:space="0" w:sz="24" w:val="single"/>
          <w:right w:space="0" w:sz="0" w:val="nil"/>
          <w:insideH w:space="0" w:sz="0" w:val="nil"/>
          <w:insideV w:space="0" w:sz="0" w:val="nil"/>
        </w:tcBorders>
        <w:shd w:color="auto" w:fill="ffffff" w:val="clear"/>
      </w:tcPr>
    </w:tblStylePr>
    <w:tblStylePr w:type="lastRow">
      <w:tblPr/>
      <w:tcPr>
        <w:tcBorders>
          <w:top w:color="f79646" w:space="0" w:sz="8" w:val="single"/>
          <w:left w:space="0" w:sz="0" w:val="nil"/>
          <w:bottom w:space="0" w:sz="0" w:val="nil"/>
          <w:right w:space="0" w:sz="0" w:val="nil"/>
          <w:insideH w:space="0" w:sz="0" w:val="nil"/>
          <w:insideV w:space="0" w:sz="0" w:val="nil"/>
        </w:tcBorders>
        <w:shd w:color="auto" w:fill="ffffff" w:val="clear"/>
      </w:tcPr>
    </w:tblStylePr>
    <w:tblStylePr w:type="firstCol">
      <w:tblPr/>
      <w:tcPr>
        <w:tcBorders>
          <w:top w:space="0" w:sz="0" w:val="nil"/>
          <w:left w:space="0" w:sz="0" w:val="nil"/>
          <w:bottom w:space="0" w:sz="0" w:val="nil"/>
          <w:right w:color="f79646" w:space="0" w:sz="8" w:val="single"/>
          <w:insideH w:space="0" w:sz="0" w:val="nil"/>
          <w:insideV w:space="0" w:sz="0" w:val="nil"/>
        </w:tcBorders>
        <w:shd w:color="auto" w:fill="ffffff" w:val="clear"/>
      </w:tcPr>
    </w:tblStylePr>
    <w:tblStylePr w:type="lastCol">
      <w:tblPr/>
      <w:tcPr>
        <w:tcBorders>
          <w:top w:space="0" w:sz="0" w:val="nil"/>
          <w:left w:color="f79646" w:space="0" w:sz="8" w:val="single"/>
          <w:bottom w:space="0" w:sz="0" w:val="nil"/>
          <w:right w:space="0" w:sz="0" w:val="nil"/>
          <w:insideH w:space="0" w:sz="0" w:val="nil"/>
          <w:insideV w:space="0" w:sz="0" w:val="nil"/>
        </w:tcBorders>
        <w:shd w:color="auto" w:fill="ffffff" w:val="clear"/>
      </w:tcPr>
    </w:tblStylePr>
    <w:tblStylePr w:type="band1Vert">
      <w:tblPr/>
      <w:tcPr>
        <w:tcBorders>
          <w:left w:space="0" w:sz="0" w:val="nil"/>
          <w:right w:space="0" w:sz="0" w:val="nil"/>
          <w:insideH w:space="0" w:sz="0" w:val="nil"/>
          <w:insideV w:space="0" w:sz="0" w:val="nil"/>
        </w:tcBorders>
        <w:shd w:color="auto" w:fill="fde4d0" w:val="clear"/>
      </w:tcPr>
    </w:tblStylePr>
    <w:tblStylePr w:type="band1Horz">
      <w:tblPr/>
      <w:tcPr>
        <w:tcBorders>
          <w:top w:space="0" w:sz="0" w:val="nil"/>
          <w:bottom w:space="0" w:sz="0" w:val="nil"/>
          <w:insideH w:space="0" w:sz="0" w:val="nil"/>
          <w:insideV w:space="0" w:sz="0" w:val="nil"/>
        </w:tcBorders>
        <w:shd w:color="auto" w:fill="fde4d0" w:val="clear"/>
      </w:tcPr>
    </w:tblStylePr>
    <w:tblStylePr w:type="nwCell">
      <w:tblPr/>
      <w:tcPr>
        <w:shd w:color="auto" w:fill="ffffff" w:val="clear"/>
      </w:tcPr>
    </w:tblStylePr>
    <w:tblStylePr w:type="swCell">
      <w:tblPr/>
      <w:tcPr>
        <w:tcBorders>
          <w:top w:space="0" w:sz="0" w:val="nil"/>
        </w:tcBorders>
      </w:tcPr>
    </w:tblStylePr>
  </w:style>
  <w:style w:type="table" w:styleId="MediumShading1">
    <w:name w:val="Medium Shading 1"/>
    <w:basedOn w:val="TableNormal"/>
    <w:uiPriority w:val="63"/>
    <w:tblPr>
      <w:tblStyleRowBandSize w:val="1"/>
      <w:tblStyleColBandSize w:val="1"/>
      <w:tblBorders>
        <w:top w:color="404040" w:space="0" w:sz="8" w:val="single"/>
        <w:left w:color="404040" w:space="0" w:sz="8" w:val="single"/>
        <w:bottom w:color="404040" w:space="0" w:sz="8" w:val="single"/>
        <w:right w:color="404040" w:space="0" w:sz="8" w:val="single"/>
        <w:insideH w:color="404040" w:space="0" w:sz="8" w:val="single"/>
      </w:tblBorders>
    </w:tblPr>
    <w:tblStylePr w:type="firstRow">
      <w:pPr>
        <w:spacing w:after="0" w:before="0" w:line="240" w:lineRule="auto"/>
      </w:pPr>
      <w:rPr>
        <w:b w:val="1"/>
        <w:bCs w:val="1"/>
        <w:color w:val="ffffff"/>
      </w:rPr>
      <w:tblPr/>
      <w:tcPr>
        <w:tcBorders>
          <w:top w:color="404040" w:space="0" w:sz="8" w:val="single"/>
          <w:left w:color="404040" w:space="0" w:sz="8" w:val="single"/>
          <w:bottom w:color="404040" w:space="0" w:sz="8" w:val="single"/>
          <w:right w:color="404040" w:space="0" w:sz="8" w:val="single"/>
          <w:insideH w:space="0" w:sz="0" w:val="nil"/>
          <w:insideV w:space="0" w:sz="0" w:val="nil"/>
        </w:tcBorders>
        <w:shd w:color="auto" w:fill="000000" w:val="clear"/>
      </w:tcPr>
    </w:tblStylePr>
    <w:tblStylePr w:type="lastRow">
      <w:pPr>
        <w:spacing w:after="0" w:before="0" w:line="240" w:lineRule="auto"/>
      </w:pPr>
      <w:rPr>
        <w:b w:val="1"/>
        <w:bCs w:val="1"/>
      </w:rPr>
      <w:tblPr/>
      <w:tcPr>
        <w:tcBorders>
          <w:top w:color="404040" w:space="0" w:sz="6" w:val="double"/>
          <w:left w:color="404040" w:space="0" w:sz="8" w:val="single"/>
          <w:bottom w:color="404040" w:space="0" w:sz="8" w:val="single"/>
          <w:right w:color="404040"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val="clear"/>
      </w:tcPr>
    </w:tblStylePr>
    <w:tblStylePr w:type="band1Horz">
      <w:tblPr/>
      <w:tcPr>
        <w:tcBorders>
          <w:insideH w:space="0" w:sz="0" w:val="nil"/>
          <w:insideV w:space="0" w:sz="0" w:val="nil"/>
        </w:tcBorders>
        <w:shd w:color="auto" w:fill="c0c0c0"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tblPr>
      <w:tblStyleRowBandSize w:val="1"/>
      <w:tblStyleColBandSize w:val="1"/>
      <w:tblBorders>
        <w:top w:color="7ba0cd" w:space="0" w:sz="8" w:val="single"/>
        <w:left w:color="7ba0cd" w:space="0" w:sz="8" w:val="single"/>
        <w:bottom w:color="7ba0cd" w:space="0" w:sz="8" w:val="single"/>
        <w:right w:color="7ba0cd" w:space="0" w:sz="8" w:val="single"/>
        <w:insideH w:color="7ba0cd" w:space="0" w:sz="8" w:val="single"/>
      </w:tblBorders>
    </w:tblPr>
    <w:tblStylePr w:type="firstRow">
      <w:pPr>
        <w:spacing w:after="0" w:before="0" w:line="240" w:lineRule="auto"/>
      </w:pPr>
      <w:rPr>
        <w:b w:val="1"/>
        <w:bCs w:val="1"/>
        <w:color w:val="ffffff"/>
      </w:rPr>
      <w:tblPr/>
      <w:tcPr>
        <w:tcBorders>
          <w:top w:color="7ba0cd" w:space="0" w:sz="8" w:val="single"/>
          <w:left w:color="7ba0cd" w:space="0" w:sz="8" w:val="single"/>
          <w:bottom w:color="7ba0cd" w:space="0" w:sz="8" w:val="single"/>
          <w:right w:color="7ba0cd" w:space="0" w:sz="8" w:val="single"/>
          <w:insideH w:space="0" w:sz="0" w:val="nil"/>
          <w:insideV w:space="0" w:sz="0" w:val="nil"/>
        </w:tcBorders>
        <w:shd w:color="auto" w:fill="4f81bd" w:val="clear"/>
      </w:tcPr>
    </w:tblStylePr>
    <w:tblStylePr w:type="lastRow">
      <w:pPr>
        <w:spacing w:after="0" w:before="0" w:line="240" w:lineRule="auto"/>
      </w:pPr>
      <w:rPr>
        <w:b w:val="1"/>
        <w:bCs w:val="1"/>
      </w:rPr>
      <w:tblPr/>
      <w:tcPr>
        <w:tcBorders>
          <w:top w:color="7ba0cd" w:space="0" w:sz="6" w:val="double"/>
          <w:left w:color="7ba0cd" w:space="0" w:sz="8" w:val="single"/>
          <w:bottom w:color="7ba0cd" w:space="0" w:sz="8" w:val="single"/>
          <w:right w:color="7ba0cd"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val="clear"/>
      </w:tcPr>
    </w:tblStylePr>
    <w:tblStylePr w:type="band1Horz">
      <w:tblPr/>
      <w:tcPr>
        <w:tcBorders>
          <w:insideH w:space="0" w:sz="0" w:val="nil"/>
          <w:insideV w:space="0" w:sz="0" w:val="nil"/>
        </w:tcBorders>
        <w:shd w:color="auto" w:fill="d3dfee"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tblPr>
      <w:tblStyleRowBandSize w:val="1"/>
      <w:tblStyleColBandSize w:val="1"/>
      <w:tblBorders>
        <w:top w:color="cf7b79" w:space="0" w:sz="8" w:val="single"/>
        <w:left w:color="cf7b79" w:space="0" w:sz="8" w:val="single"/>
        <w:bottom w:color="cf7b79" w:space="0" w:sz="8" w:val="single"/>
        <w:right w:color="cf7b79" w:space="0" w:sz="8" w:val="single"/>
        <w:insideH w:color="cf7b79" w:space="0" w:sz="8" w:val="single"/>
      </w:tblBorders>
    </w:tblPr>
    <w:tblStylePr w:type="firstRow">
      <w:pPr>
        <w:spacing w:after="0" w:before="0" w:line="240" w:lineRule="auto"/>
      </w:pPr>
      <w:rPr>
        <w:b w:val="1"/>
        <w:bCs w:val="1"/>
        <w:color w:val="ffffff"/>
      </w:rPr>
      <w:tblPr/>
      <w:tcPr>
        <w:tcBorders>
          <w:top w:color="cf7b79" w:space="0" w:sz="8" w:val="single"/>
          <w:left w:color="cf7b79" w:space="0" w:sz="8" w:val="single"/>
          <w:bottom w:color="cf7b79" w:space="0" w:sz="8" w:val="single"/>
          <w:right w:color="cf7b79" w:space="0" w:sz="8" w:val="single"/>
          <w:insideH w:space="0" w:sz="0" w:val="nil"/>
          <w:insideV w:space="0" w:sz="0" w:val="nil"/>
        </w:tcBorders>
        <w:shd w:color="auto" w:fill="c0504d" w:val="clear"/>
      </w:tcPr>
    </w:tblStylePr>
    <w:tblStylePr w:type="lastRow">
      <w:pPr>
        <w:spacing w:after="0" w:before="0" w:line="240" w:lineRule="auto"/>
      </w:pPr>
      <w:rPr>
        <w:b w:val="1"/>
        <w:bCs w:val="1"/>
      </w:rPr>
      <w:tblPr/>
      <w:tcPr>
        <w:tcBorders>
          <w:top w:color="cf7b79" w:space="0" w:sz="6" w:val="double"/>
          <w:left w:color="cf7b79" w:space="0" w:sz="8" w:val="single"/>
          <w:bottom w:color="cf7b79" w:space="0" w:sz="8" w:val="single"/>
          <w:right w:color="cf7b7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val="clear"/>
      </w:tcPr>
    </w:tblStylePr>
    <w:tblStylePr w:type="band1Horz">
      <w:tblPr/>
      <w:tcPr>
        <w:tcBorders>
          <w:insideH w:space="0" w:sz="0" w:val="nil"/>
          <w:insideV w:space="0" w:sz="0" w:val="nil"/>
        </w:tcBorders>
        <w:shd w:color="auto" w:fill="efd3d2"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tblPr>
      <w:tblStyleRowBandSize w:val="1"/>
      <w:tblStyleColBandSize w:val="1"/>
      <w:tblBorders>
        <w:top w:color="b3cc82" w:space="0" w:sz="8" w:val="single"/>
        <w:left w:color="b3cc82" w:space="0" w:sz="8" w:val="single"/>
        <w:bottom w:color="b3cc82" w:space="0" w:sz="8" w:val="single"/>
        <w:right w:color="b3cc82" w:space="0" w:sz="8" w:val="single"/>
        <w:insideH w:color="b3cc82" w:space="0" w:sz="8" w:val="single"/>
      </w:tblBorders>
    </w:tblPr>
    <w:tblStylePr w:type="firstRow">
      <w:pPr>
        <w:spacing w:after="0" w:before="0" w:line="240" w:lineRule="auto"/>
      </w:pPr>
      <w:rPr>
        <w:b w:val="1"/>
        <w:bCs w:val="1"/>
        <w:color w:val="ffffff"/>
      </w:rPr>
      <w:tblPr/>
      <w:tcPr>
        <w:tcBorders>
          <w:top w:color="b3cc82" w:space="0" w:sz="8" w:val="single"/>
          <w:left w:color="b3cc82" w:space="0" w:sz="8" w:val="single"/>
          <w:bottom w:color="b3cc82" w:space="0" w:sz="8" w:val="single"/>
          <w:right w:color="b3cc82" w:space="0" w:sz="8" w:val="single"/>
          <w:insideH w:space="0" w:sz="0" w:val="nil"/>
          <w:insideV w:space="0" w:sz="0" w:val="nil"/>
        </w:tcBorders>
        <w:shd w:color="auto" w:fill="9bbb59" w:val="clear"/>
      </w:tcPr>
    </w:tblStylePr>
    <w:tblStylePr w:type="lastRow">
      <w:pPr>
        <w:spacing w:after="0" w:before="0" w:line="240" w:lineRule="auto"/>
      </w:pPr>
      <w:rPr>
        <w:b w:val="1"/>
        <w:bCs w:val="1"/>
      </w:rPr>
      <w:tblPr/>
      <w:tcPr>
        <w:tcBorders>
          <w:top w:color="b3cc82" w:space="0" w:sz="6" w:val="double"/>
          <w:left w:color="b3cc82" w:space="0" w:sz="8" w:val="single"/>
          <w:bottom w:color="b3cc82" w:space="0" w:sz="8" w:val="single"/>
          <w:right w:color="b3cc82"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val="clear"/>
      </w:tcPr>
    </w:tblStylePr>
    <w:tblStylePr w:type="band1Horz">
      <w:tblPr/>
      <w:tcPr>
        <w:tcBorders>
          <w:insideH w:space="0" w:sz="0" w:val="nil"/>
          <w:insideV w:space="0" w:sz="0" w:val="nil"/>
        </w:tcBorders>
        <w:shd w:color="auto" w:fill="e6eed5"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tblPr>
      <w:tblStyleRowBandSize w:val="1"/>
      <w:tblStyleColBandSize w:val="1"/>
      <w:tblBorders>
        <w:top w:color="9f8ab9" w:space="0" w:sz="8" w:val="single"/>
        <w:left w:color="9f8ab9" w:space="0" w:sz="8" w:val="single"/>
        <w:bottom w:color="9f8ab9" w:space="0" w:sz="8" w:val="single"/>
        <w:right w:color="9f8ab9" w:space="0" w:sz="8" w:val="single"/>
        <w:insideH w:color="9f8ab9" w:space="0" w:sz="8" w:val="single"/>
      </w:tblBorders>
    </w:tblPr>
    <w:tblStylePr w:type="firstRow">
      <w:pPr>
        <w:spacing w:after="0" w:before="0" w:line="240" w:lineRule="auto"/>
      </w:pPr>
      <w:rPr>
        <w:b w:val="1"/>
        <w:bCs w:val="1"/>
        <w:color w:val="ffffff"/>
      </w:rPr>
      <w:tblPr/>
      <w:tcPr>
        <w:tcBorders>
          <w:top w:color="9f8ab9" w:space="0" w:sz="8" w:val="single"/>
          <w:left w:color="9f8ab9" w:space="0" w:sz="8" w:val="single"/>
          <w:bottom w:color="9f8ab9" w:space="0" w:sz="8" w:val="single"/>
          <w:right w:color="9f8ab9" w:space="0" w:sz="8" w:val="single"/>
          <w:insideH w:space="0" w:sz="0" w:val="nil"/>
          <w:insideV w:space="0" w:sz="0" w:val="nil"/>
        </w:tcBorders>
        <w:shd w:color="auto" w:fill="8064a2" w:val="clear"/>
      </w:tcPr>
    </w:tblStylePr>
    <w:tblStylePr w:type="lastRow">
      <w:pPr>
        <w:spacing w:after="0" w:before="0" w:line="240" w:lineRule="auto"/>
      </w:pPr>
      <w:rPr>
        <w:b w:val="1"/>
        <w:bCs w:val="1"/>
      </w:rPr>
      <w:tblPr/>
      <w:tcPr>
        <w:tcBorders>
          <w:top w:color="9f8ab9" w:space="0" w:sz="6" w:val="double"/>
          <w:left w:color="9f8ab9" w:space="0" w:sz="8" w:val="single"/>
          <w:bottom w:color="9f8ab9" w:space="0" w:sz="8" w:val="single"/>
          <w:right w:color="9f8ab9"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val="clear"/>
      </w:tcPr>
    </w:tblStylePr>
    <w:tblStylePr w:type="band1Horz">
      <w:tblPr/>
      <w:tcPr>
        <w:tcBorders>
          <w:insideH w:space="0" w:sz="0" w:val="nil"/>
          <w:insideV w:space="0" w:sz="0" w:val="nil"/>
        </w:tcBorders>
        <w:shd w:color="auto" w:fill="dfd8e8"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tblPr>
      <w:tblStyleRowBandSize w:val="1"/>
      <w:tblStyleColBandSize w:val="1"/>
      <w:tblBorders>
        <w:top w:color="78c0d4" w:space="0" w:sz="8" w:val="single"/>
        <w:left w:color="78c0d4" w:space="0" w:sz="8" w:val="single"/>
        <w:bottom w:color="78c0d4" w:space="0" w:sz="8" w:val="single"/>
        <w:right w:color="78c0d4" w:space="0" w:sz="8" w:val="single"/>
        <w:insideH w:color="78c0d4" w:space="0" w:sz="8" w:val="single"/>
      </w:tblBorders>
    </w:tblPr>
    <w:tblStylePr w:type="firstRow">
      <w:pPr>
        <w:spacing w:after="0" w:before="0" w:line="240" w:lineRule="auto"/>
      </w:pPr>
      <w:rPr>
        <w:b w:val="1"/>
        <w:bCs w:val="1"/>
        <w:color w:val="ffffff"/>
      </w:rPr>
      <w:tblPr/>
      <w:tcPr>
        <w:tcBorders>
          <w:top w:color="78c0d4" w:space="0" w:sz="8" w:val="single"/>
          <w:left w:color="78c0d4" w:space="0" w:sz="8" w:val="single"/>
          <w:bottom w:color="78c0d4" w:space="0" w:sz="8" w:val="single"/>
          <w:right w:color="78c0d4" w:space="0" w:sz="8" w:val="single"/>
          <w:insideH w:space="0" w:sz="0" w:val="nil"/>
          <w:insideV w:space="0" w:sz="0" w:val="nil"/>
        </w:tcBorders>
        <w:shd w:color="auto" w:fill="4bacc6" w:val="clear"/>
      </w:tcPr>
    </w:tblStylePr>
    <w:tblStylePr w:type="lastRow">
      <w:pPr>
        <w:spacing w:after="0" w:before="0" w:line="240" w:lineRule="auto"/>
      </w:pPr>
      <w:rPr>
        <w:b w:val="1"/>
        <w:bCs w:val="1"/>
      </w:rPr>
      <w:tblPr/>
      <w:tcPr>
        <w:tcBorders>
          <w:top w:color="78c0d4" w:space="0" w:sz="6" w:val="double"/>
          <w:left w:color="78c0d4" w:space="0" w:sz="8" w:val="single"/>
          <w:bottom w:color="78c0d4" w:space="0" w:sz="8" w:val="single"/>
          <w:right w:color="78c0d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val="clear"/>
      </w:tcPr>
    </w:tblStylePr>
    <w:tblStylePr w:type="band1Horz">
      <w:tblPr/>
      <w:tcPr>
        <w:tcBorders>
          <w:insideH w:space="0" w:sz="0" w:val="nil"/>
          <w:insideV w:space="0" w:sz="0" w:val="nil"/>
        </w:tcBorders>
        <w:shd w:color="auto" w:fill="d2eaf1"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tblPr>
      <w:tblStyleRowBandSize w:val="1"/>
      <w:tblStyleColBandSize w:val="1"/>
      <w:tblBorders>
        <w:top w:color="f9b074" w:space="0" w:sz="8" w:val="single"/>
        <w:left w:color="f9b074" w:space="0" w:sz="8" w:val="single"/>
        <w:bottom w:color="f9b074" w:space="0" w:sz="8" w:val="single"/>
        <w:right w:color="f9b074" w:space="0" w:sz="8" w:val="single"/>
        <w:insideH w:color="f9b074" w:space="0" w:sz="8" w:val="single"/>
      </w:tblBorders>
    </w:tblPr>
    <w:tblStylePr w:type="firstRow">
      <w:pPr>
        <w:spacing w:after="0" w:before="0" w:line="240" w:lineRule="auto"/>
      </w:pPr>
      <w:rPr>
        <w:b w:val="1"/>
        <w:bCs w:val="1"/>
        <w:color w:val="ffffff"/>
      </w:rPr>
      <w:tblPr/>
      <w:tcPr>
        <w:tcBorders>
          <w:top w:color="f9b074" w:space="0" w:sz="8" w:val="single"/>
          <w:left w:color="f9b074" w:space="0" w:sz="8" w:val="single"/>
          <w:bottom w:color="f9b074" w:space="0" w:sz="8" w:val="single"/>
          <w:right w:color="f9b074" w:space="0" w:sz="8" w:val="single"/>
          <w:insideH w:space="0" w:sz="0" w:val="nil"/>
          <w:insideV w:space="0" w:sz="0" w:val="nil"/>
        </w:tcBorders>
        <w:shd w:color="auto" w:fill="f79646" w:val="clear"/>
      </w:tcPr>
    </w:tblStylePr>
    <w:tblStylePr w:type="lastRow">
      <w:pPr>
        <w:spacing w:after="0" w:before="0" w:line="240" w:lineRule="auto"/>
      </w:pPr>
      <w:rPr>
        <w:b w:val="1"/>
        <w:bCs w:val="1"/>
      </w:rPr>
      <w:tblPr/>
      <w:tcPr>
        <w:tcBorders>
          <w:top w:color="f9b074" w:space="0" w:sz="6" w:val="double"/>
          <w:left w:color="f9b074" w:space="0" w:sz="8" w:val="single"/>
          <w:bottom w:color="f9b074" w:space="0" w:sz="8" w:val="single"/>
          <w:right w:color="f9b074" w:space="0" w:sz="8"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val="clear"/>
      </w:tcPr>
    </w:tblStylePr>
    <w:tblStylePr w:type="band1Horz">
      <w:tblPr/>
      <w:tcPr>
        <w:tcBorders>
          <w:insideH w:space="0" w:sz="0" w:val="nil"/>
          <w:insideV w:space="0" w:sz="0" w:val="nil"/>
        </w:tcBorders>
        <w:shd w:color="auto" w:fill="fde4d0"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000000"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000000" w:val="clear"/>
      </w:tcPr>
    </w:tblStylePr>
    <w:tblStylePr w:type="lastCol">
      <w:rPr>
        <w:b w:val="1"/>
        <w:bCs w:val="1"/>
        <w:color w:val="ffffff"/>
      </w:rPr>
      <w:tblPr/>
      <w:tcPr>
        <w:tcBorders>
          <w:left w:space="0" w:sz="0" w:val="nil"/>
          <w:right w:space="0" w:sz="0" w:val="nil"/>
          <w:insideH w:space="0" w:sz="0" w:val="nil"/>
          <w:insideV w:space="0" w:sz="0" w:val="nil"/>
        </w:tcBorders>
        <w:shd w:color="auto" w:fill="000000"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f81b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f81bd" w:val="clear"/>
      </w:tcPr>
    </w:tblStylePr>
    <w:tblStylePr w:type="lastCol">
      <w:rPr>
        <w:b w:val="1"/>
        <w:bCs w:val="1"/>
        <w:color w:val="ffffff"/>
      </w:rPr>
      <w:tblPr/>
      <w:tcPr>
        <w:tcBorders>
          <w:left w:space="0" w:sz="0" w:val="nil"/>
          <w:right w:space="0" w:sz="0" w:val="nil"/>
          <w:insideH w:space="0" w:sz="0" w:val="nil"/>
          <w:insideV w:space="0" w:sz="0" w:val="nil"/>
        </w:tcBorders>
        <w:shd w:color="auto" w:fill="4f81b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c0504d"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c0504d" w:val="clear"/>
      </w:tcPr>
    </w:tblStylePr>
    <w:tblStylePr w:type="lastCol">
      <w:rPr>
        <w:b w:val="1"/>
        <w:bCs w:val="1"/>
        <w:color w:val="ffffff"/>
      </w:rPr>
      <w:tblPr/>
      <w:tcPr>
        <w:tcBorders>
          <w:left w:space="0" w:sz="0" w:val="nil"/>
          <w:right w:space="0" w:sz="0" w:val="nil"/>
          <w:insideH w:space="0" w:sz="0" w:val="nil"/>
          <w:insideV w:space="0" w:sz="0" w:val="nil"/>
        </w:tcBorders>
        <w:shd w:color="auto" w:fill="c0504d"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9bbb59"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9bbb59" w:val="clear"/>
      </w:tcPr>
    </w:tblStylePr>
    <w:tblStylePr w:type="lastCol">
      <w:rPr>
        <w:b w:val="1"/>
        <w:bCs w:val="1"/>
        <w:color w:val="ffffff"/>
      </w:rPr>
      <w:tblPr/>
      <w:tcPr>
        <w:tcBorders>
          <w:left w:space="0" w:sz="0" w:val="nil"/>
          <w:right w:space="0" w:sz="0" w:val="nil"/>
          <w:insideH w:space="0" w:sz="0" w:val="nil"/>
          <w:insideV w:space="0" w:sz="0" w:val="nil"/>
        </w:tcBorders>
        <w:shd w:color="auto" w:fill="9bbb59"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8064a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8064a2" w:val="clear"/>
      </w:tcPr>
    </w:tblStylePr>
    <w:tblStylePr w:type="lastCol">
      <w:rPr>
        <w:b w:val="1"/>
        <w:bCs w:val="1"/>
        <w:color w:val="ffffff"/>
      </w:rPr>
      <w:tblPr/>
      <w:tcPr>
        <w:tcBorders>
          <w:left w:space="0" w:sz="0" w:val="nil"/>
          <w:right w:space="0" w:sz="0" w:val="nil"/>
          <w:insideH w:space="0" w:sz="0" w:val="nil"/>
          <w:insideV w:space="0" w:sz="0" w:val="nil"/>
        </w:tcBorders>
        <w:shd w:color="auto" w:fill="8064a2"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4bacc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4bacc6" w:val="clear"/>
      </w:tcPr>
    </w:tblStylePr>
    <w:tblStylePr w:type="lastCol">
      <w:rPr>
        <w:b w:val="1"/>
        <w:bCs w:val="1"/>
        <w:color w:val="ffffff"/>
      </w:rPr>
      <w:tblPr/>
      <w:tcPr>
        <w:tcBorders>
          <w:left w:space="0" w:sz="0" w:val="nil"/>
          <w:right w:space="0" w:sz="0" w:val="nil"/>
          <w:insideH w:space="0" w:sz="0" w:val="nil"/>
          <w:insideV w:space="0" w:sz="0" w:val="nil"/>
        </w:tcBorders>
        <w:shd w:color="auto" w:fill="4bacc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rPr>
      <w:tblPr/>
      <w:tcPr>
        <w:tcBorders>
          <w:top w:color="auto" w:space="0" w:sz="18" w:val="single"/>
          <w:left w:space="0" w:sz="0" w:val="nil"/>
          <w:bottom w:color="auto" w:space="0" w:sz="18" w:val="single"/>
          <w:right w:space="0" w:sz="0" w:val="nil"/>
          <w:insideH w:space="0" w:sz="0" w:val="nil"/>
          <w:insideV w:space="0" w:sz="0" w:val="nil"/>
        </w:tcBorders>
        <w:shd w:color="auto" w:fill="f7964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val="clear"/>
      </w:tcPr>
    </w:tblStylePr>
    <w:tblStylePr w:type="firstCol">
      <w:rPr>
        <w:b w:val="1"/>
        <w:bCs w:val="1"/>
        <w:color w:val="ffffff"/>
      </w:rPr>
      <w:tblPr/>
      <w:tcPr>
        <w:tcBorders>
          <w:top w:space="0" w:sz="0" w:val="nil"/>
          <w:left w:space="0" w:sz="0" w:val="nil"/>
          <w:bottom w:color="auto" w:space="0" w:sz="18" w:val="single"/>
          <w:right w:space="0" w:sz="0" w:val="nil"/>
          <w:insideH w:space="0" w:sz="0" w:val="nil"/>
          <w:insideV w:space="0" w:sz="0" w:val="nil"/>
        </w:tcBorders>
        <w:shd w:color="auto" w:fill="f79646" w:val="clear"/>
      </w:tcPr>
    </w:tblStylePr>
    <w:tblStylePr w:type="lastCol">
      <w:rPr>
        <w:b w:val="1"/>
        <w:bCs w:val="1"/>
        <w:color w:val="ffffff"/>
      </w:rPr>
      <w:tblPr/>
      <w:tcPr>
        <w:tcBorders>
          <w:left w:space="0" w:sz="0" w:val="nil"/>
          <w:right w:space="0" w:sz="0" w:val="nil"/>
          <w:insideH w:space="0" w:sz="0" w:val="nil"/>
          <w:insideV w:space="0" w:sz="0" w:val="nil"/>
        </w:tcBorders>
        <w:shd w:color="auto" w:fill="f79646" w:val="clear"/>
      </w:tcPr>
    </w:tblStylePr>
    <w:tblStylePr w:type="band1Vert">
      <w:tblPr/>
      <w:tcPr>
        <w:tcBorders>
          <w:left w:space="0" w:sz="0" w:val="nil"/>
          <w:right w:space="0" w:sz="0" w:val="nil"/>
          <w:insideH w:space="0" w:sz="0" w:val="nil"/>
          <w:insideV w:space="0" w:sz="0" w:val="nil"/>
        </w:tcBorders>
        <w:shd w:color="auto" w:fill="d8d8d8" w:val="clear"/>
      </w:tcPr>
    </w:tblStylePr>
    <w:tblStylePr w:type="band1Horz">
      <w:tblPr/>
      <w:tcPr>
        <w:shd w:color="auto" w:fill="d8d8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pPr>
      <w:pBdr>
        <w:top w:color="auto" w:space="1" w:sz="6" w:val="single"/>
        <w:left w:color="auto" w:space="1" w:sz="6" w:val="single"/>
        <w:bottom w:color="auto" w:space="1" w:sz="6" w:val="single"/>
        <w:right w:color="auto" w:space="1" w:sz="6" w:val="single"/>
      </w:pBdr>
      <w:shd w:color="auto" w:fill="auto" w:val="pct20"/>
      <w:ind w:left="1134" w:hanging="1134"/>
    </w:pPr>
    <w:rPr>
      <w:rFonts w:ascii="Cambria" w:hAnsi="Cambria"/>
      <w:sz w:val="24"/>
      <w:szCs w:val="24"/>
    </w:rPr>
  </w:style>
  <w:style w:type="character" w:styleId="MessageHeaderChar" w:customStyle="1">
    <w:name w:val="Message Header Char"/>
    <w:link w:val="MessageHeader"/>
    <w:rPr>
      <w:rFonts w:ascii="Cambria" w:cs="Times New Roman" w:eastAsia="Times New Roman" w:hAnsi="Cambria"/>
      <w:sz w:val="24"/>
      <w:szCs w:val="24"/>
      <w:shd w:color="auto" w:fill="auto" w:val="pct20"/>
      <w:lang w:eastAsia="en-US"/>
    </w:rPr>
  </w:style>
  <w:style w:type="paragraph" w:styleId="NoSpacing">
    <w:name w:val="No Spacing"/>
    <w:uiPriority w:val="1"/>
    <w:qFormat w:val="1"/>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styleId="NoteHeadingChar" w:customStyle="1">
    <w:name w:val="Note Heading Char"/>
    <w:link w:val="NoteHeading"/>
    <w:rPr>
      <w:sz w:val="22"/>
      <w:lang w:eastAsia="en-US"/>
    </w:rPr>
  </w:style>
  <w:style w:type="character" w:styleId="PlaceholderText">
    <w:name w:val="Placeholder Text"/>
    <w:uiPriority w:val="99"/>
    <w:semiHidden w:val="1"/>
    <w:rPr>
      <w:color w:val="808080"/>
    </w:rPr>
  </w:style>
  <w:style w:type="paragraph" w:styleId="PlainText">
    <w:name w:val="Plain Text"/>
    <w:basedOn w:val="Normal"/>
    <w:link w:val="PlainTextChar"/>
    <w:rPr>
      <w:rFonts w:ascii="Courier New" w:cs="Courier New" w:hAnsi="Courier New"/>
      <w:sz w:val="20"/>
    </w:rPr>
  </w:style>
  <w:style w:type="character" w:styleId="PlainTextChar" w:customStyle="1">
    <w:name w:val="Plain Text Char"/>
    <w:link w:val="PlainText"/>
    <w:rPr>
      <w:rFonts w:ascii="Courier New" w:cs="Courier New" w:hAnsi="Courier New"/>
      <w:lang w:eastAsia="en-US"/>
    </w:rPr>
  </w:style>
  <w:style w:type="paragraph" w:styleId="Quote">
    <w:name w:val="Quote"/>
    <w:basedOn w:val="Normal"/>
    <w:next w:val="Normal"/>
    <w:link w:val="QuoteChar"/>
    <w:uiPriority w:val="29"/>
    <w:qFormat w:val="1"/>
    <w:rPr>
      <w:i w:val="1"/>
      <w:iCs w:val="1"/>
      <w:color w:val="000000"/>
    </w:rPr>
  </w:style>
  <w:style w:type="character" w:styleId="QuoteChar" w:customStyle="1">
    <w:name w:val="Quote Char"/>
    <w:link w:val="Quote"/>
    <w:uiPriority w:val="29"/>
    <w:rPr>
      <w:i w:val="1"/>
      <w:iCs w:val="1"/>
      <w:color w:val="000000"/>
      <w:sz w:val="22"/>
      <w:lang w:eastAsia="en-US"/>
    </w:rPr>
  </w:style>
  <w:style w:type="paragraph" w:styleId="Salutation">
    <w:name w:val="Salutation"/>
    <w:basedOn w:val="Normal"/>
    <w:next w:val="Normal"/>
    <w:link w:val="SalutationChar"/>
  </w:style>
  <w:style w:type="character" w:styleId="SalutationChar" w:customStyle="1">
    <w:name w:val="Salutation Char"/>
    <w:link w:val="Salutation"/>
    <w:rPr>
      <w:sz w:val="22"/>
      <w:lang w:eastAsia="en-US"/>
    </w:rPr>
  </w:style>
  <w:style w:type="paragraph" w:styleId="Signature">
    <w:name w:val="Signature"/>
    <w:basedOn w:val="Normal"/>
    <w:link w:val="SignatureChar"/>
    <w:pPr>
      <w:ind w:left="4252"/>
    </w:pPr>
  </w:style>
  <w:style w:type="character" w:styleId="SignatureChar" w:customStyle="1">
    <w:name w:val="Signature Char"/>
    <w:link w:val="Signature"/>
    <w:rPr>
      <w:sz w:val="22"/>
      <w:lang w:eastAsia="en-US"/>
    </w:rPr>
  </w:style>
  <w:style w:type="character" w:styleId="Strong">
    <w:name w:val="Strong"/>
    <w:qFormat w:val="1"/>
    <w:rPr>
      <w:b w:val="1"/>
      <w:bCs w:val="1"/>
    </w:rPr>
  </w:style>
  <w:style w:type="paragraph" w:styleId="Subtitle">
    <w:name w:val="Subtitle"/>
    <w:basedOn w:val="Normal"/>
    <w:next w:val="Normal"/>
    <w:link w:val="SubtitleChar"/>
    <w:pPr>
      <w:spacing w:after="60"/>
      <w:jc w:val="center"/>
    </w:pPr>
    <w:rPr>
      <w:rFonts w:ascii="Cambria" w:cs="Cambria" w:eastAsia="Cambria" w:hAnsi="Cambria"/>
      <w:sz w:val="24"/>
      <w:szCs w:val="24"/>
    </w:rPr>
  </w:style>
  <w:style w:type="character" w:styleId="SubtitleChar" w:customStyle="1">
    <w:name w:val="Subtitle Char"/>
    <w:link w:val="Subtitle"/>
    <w:rPr>
      <w:rFonts w:ascii="Cambria" w:cs="Times New Roman" w:eastAsia="Times New Roman" w:hAnsi="Cambria"/>
      <w:sz w:val="24"/>
      <w:szCs w:val="24"/>
      <w:lang w:eastAsia="en-US"/>
    </w:rPr>
  </w:style>
  <w:style w:type="character" w:styleId="SubtleEmphasis">
    <w:name w:val="Subtle Emphasis"/>
    <w:uiPriority w:val="19"/>
    <w:qFormat w:val="1"/>
    <w:rPr>
      <w:i w:val="1"/>
      <w:iCs w:val="1"/>
      <w:color w:val="808080"/>
    </w:rPr>
  </w:style>
  <w:style w:type="character" w:styleId="SubtleReference">
    <w:name w:val="Subtle Reference"/>
    <w:uiPriority w:val="31"/>
    <w:qFormat w:val="1"/>
    <w:rPr>
      <w:smallCaps w:val="1"/>
      <w:color w:val="c0504d"/>
      <w:u w:val="single"/>
    </w:rPr>
  </w:style>
  <w:style w:type="table" w:styleId="Table3Deffects1">
    <w:name w:val="Table 3D effects 1"/>
    <w:basedOn w:val="TableNormal"/>
    <w:pPr>
      <w:overflowPunct w:val="0"/>
      <w:autoSpaceDE w:val="0"/>
      <w:autoSpaceDN w:val="0"/>
      <w:adjustRightInd w:val="0"/>
      <w:textAlignment w:val="baseline"/>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pPr>
      <w:overflowPunct w:val="0"/>
      <w:autoSpaceDE w:val="0"/>
      <w:autoSpaceDN w:val="0"/>
      <w:adjustRightInd w:val="0"/>
      <w:textAlignment w:val="baseline"/>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pPr>
      <w:overflowPunct w:val="0"/>
      <w:autoSpaceDE w:val="0"/>
      <w:autoSpaceDN w:val="0"/>
      <w:adjustRightInd w:val="0"/>
      <w:textAlignment w:val="baseline"/>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pPr>
      <w:overflowPunct w:val="0"/>
      <w:autoSpaceDE w:val="0"/>
      <w:autoSpaceDN w:val="0"/>
      <w:adjustRightInd w:val="0"/>
      <w:textAlignment w:val="baseline"/>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pPr>
      <w:overflowPunct w:val="0"/>
      <w:autoSpaceDE w:val="0"/>
      <w:autoSpaceDN w:val="0"/>
      <w:adjustRightInd w:val="0"/>
      <w:textAlignment w:val="baseline"/>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pPr>
      <w:overflowPunct w:val="0"/>
      <w:autoSpaceDE w:val="0"/>
      <w:autoSpaceDN w:val="0"/>
      <w:adjustRightInd w:val="0"/>
      <w:textAlignment w:val="baseline"/>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pPr>
      <w:overflowPunct w:val="0"/>
      <w:autoSpaceDE w:val="0"/>
      <w:autoSpaceDN w:val="0"/>
      <w:adjustRightInd w:val="0"/>
      <w:textAlignment w:val="baseline"/>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pPr>
      <w:overflowPunct w:val="0"/>
      <w:autoSpaceDE w:val="0"/>
      <w:autoSpaceDN w:val="0"/>
      <w:adjustRightInd w:val="0"/>
      <w:textAlignment w:val="baseline"/>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pPr>
      <w:overflowPunct w:val="0"/>
      <w:autoSpaceDE w:val="0"/>
      <w:autoSpaceDN w:val="0"/>
      <w:adjustRightInd w:val="0"/>
      <w:textAlignment w:val="baseline"/>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pPr>
      <w:overflowPunct w:val="0"/>
      <w:autoSpaceDE w:val="0"/>
      <w:autoSpaceDN w:val="0"/>
      <w:adjustRightInd w:val="0"/>
      <w:textAlignment w:val="baseline"/>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pPr>
      <w:overflowPunct w:val="0"/>
      <w:autoSpaceDE w:val="0"/>
      <w:autoSpaceDN w:val="0"/>
      <w:adjustRightInd w:val="0"/>
      <w:textAlignment w:val="baseline"/>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pPr>
      <w:overflowPunct w:val="0"/>
      <w:autoSpaceDE w:val="0"/>
      <w:autoSpaceDN w:val="0"/>
      <w:adjustRightInd w:val="0"/>
      <w:textAlignment w:val="baseline"/>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pPr>
      <w:overflowPunct w:val="0"/>
      <w:autoSpaceDE w:val="0"/>
      <w:autoSpaceDN w:val="0"/>
      <w:adjustRightInd w:val="0"/>
      <w:textAlignment w:val="baseline"/>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pPr>
      <w:overflowPunct w:val="0"/>
      <w:autoSpaceDE w:val="0"/>
      <w:autoSpaceDN w:val="0"/>
      <w:adjustRightInd w:val="0"/>
      <w:textAlignment w:val="baseline"/>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pPr>
      <w:overflowPunct w:val="0"/>
      <w:autoSpaceDE w:val="0"/>
      <w:autoSpaceDN w:val="0"/>
      <w:adjustRightInd w:val="0"/>
      <w:textAlignment w:val="baseline"/>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pPr>
      <w:overflowPunct w:val="0"/>
      <w:autoSpaceDE w:val="0"/>
      <w:autoSpaceDN w:val="0"/>
      <w:adjustRightInd w:val="0"/>
      <w:textAlignment w:val="baseline"/>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pPr>
      <w:overflowPunct w:val="0"/>
      <w:autoSpaceDE w:val="0"/>
      <w:autoSpaceDN w:val="0"/>
      <w:adjustRightInd w:val="0"/>
      <w:textAlignment w:val="baseline"/>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pPr>
      <w:overflowPunct w:val="0"/>
      <w:autoSpaceDE w:val="0"/>
      <w:autoSpaceDN w:val="0"/>
      <w:adjustRightInd w:val="0"/>
      <w:textAlignment w:val="baseline"/>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pPr>
      <w:overflowPunct w:val="0"/>
      <w:autoSpaceDE w:val="0"/>
      <w:autoSpaceDN w:val="0"/>
      <w:adjustRightInd w:val="0"/>
      <w:textAlignment w:val="baseline"/>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pPr>
      <w:overflowPunct w:val="0"/>
      <w:autoSpaceDE w:val="0"/>
      <w:autoSpaceDN w:val="0"/>
      <w:adjustRightInd w:val="0"/>
      <w:textAlignment w:val="baseline"/>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pPr>
      <w:overflowPunct w:val="0"/>
      <w:autoSpaceDE w:val="0"/>
      <w:autoSpaceDN w:val="0"/>
      <w:adjustRightInd w:val="0"/>
      <w:textAlignment w:val="baseline"/>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pPr>
      <w:overflowPunct w:val="0"/>
      <w:autoSpaceDE w:val="0"/>
      <w:autoSpaceDN w:val="0"/>
      <w:adjustRightInd w:val="0"/>
      <w:textAlignment w:val="baseline"/>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CHeading">
    <w:name w:val="TOC Heading"/>
    <w:basedOn w:val="Heading1"/>
    <w:next w:val="Normal"/>
    <w:uiPriority w:val="39"/>
    <w:semiHidden w:val="1"/>
    <w:unhideWhenUsed w:val="1"/>
    <w:qFormat w:val="1"/>
    <w:pPr>
      <w:keepNext w:val="1"/>
      <w:numPr>
        <w:numId w:val="0"/>
      </w:numPr>
      <w:overflowPunct w:val="0"/>
      <w:autoSpaceDE w:val="0"/>
      <w:autoSpaceDN w:val="0"/>
      <w:spacing w:after="60" w:before="240"/>
      <w:textAlignment w:val="baseline"/>
      <w:outlineLvl w:val="9"/>
    </w:pPr>
    <w:rPr>
      <w:rFonts w:ascii="Cambria" w:eastAsia="Times New Roman" w:hAnsi="Cambria"/>
      <w:b w:val="1"/>
      <w:bCs w:val="1"/>
      <w:kern w:val="32"/>
      <w:sz w:val="32"/>
      <w:szCs w:val="32"/>
      <w:lang w:eastAsia="en-US"/>
    </w:rPr>
  </w:style>
  <w:style w:type="character" w:styleId="Heading1Char" w:customStyle="1">
    <w:name w:val="Heading 1 Char"/>
    <w:link w:val="Heading1"/>
    <w:uiPriority w:val="9"/>
    <w:rPr>
      <w:rFonts w:eastAsia="STZhongsong"/>
      <w:sz w:val="22"/>
      <w:lang w:eastAsia="zh-CN"/>
    </w:rPr>
  </w:style>
  <w:style w:type="character" w:styleId="Heading2Char" w:customStyle="1">
    <w:name w:val="Heading 2 Char"/>
    <w:link w:val="Heading2"/>
    <w:uiPriority w:val="9"/>
    <w:rPr>
      <w:rFonts w:ascii="Calibri" w:eastAsia="STZhongsong" w:hAnsi="Calibri"/>
      <w:sz w:val="22"/>
      <w:lang w:eastAsia="zh-CN"/>
    </w:rPr>
  </w:style>
  <w:style w:type="character" w:styleId="Heading3Char" w:customStyle="1">
    <w:name w:val="Heading 3 Char"/>
    <w:link w:val="Heading3"/>
    <w:uiPriority w:val="9"/>
    <w:rPr>
      <w:rFonts w:eastAsia="STZhongsong"/>
      <w:sz w:val="22"/>
      <w:lang w:eastAsia="zh-CN"/>
    </w:rPr>
  </w:style>
  <w:style w:type="character" w:styleId="Heading4Char" w:customStyle="1">
    <w:name w:val="Heading 4 Char"/>
    <w:link w:val="Heading4"/>
    <w:uiPriority w:val="9"/>
    <w:rPr>
      <w:rFonts w:eastAsia="STZhongsong"/>
      <w:sz w:val="22"/>
      <w:lang w:eastAsia="zh-CN"/>
    </w:rPr>
  </w:style>
  <w:style w:type="character" w:styleId="Heading5Char" w:customStyle="1">
    <w:name w:val="Heading 5 Char"/>
    <w:link w:val="Heading5"/>
    <w:uiPriority w:val="9"/>
    <w:locked w:val="1"/>
    <w:rPr>
      <w:rFonts w:eastAsia="STZhongsong"/>
      <w:sz w:val="22"/>
      <w:lang w:eastAsia="zh-CN"/>
    </w:rPr>
  </w:style>
  <w:style w:type="character" w:styleId="MarginTextChar" w:customStyle="1">
    <w:name w:val="Margin Text Char"/>
    <w:link w:val="MarginText"/>
    <w:rPr>
      <w:rFonts w:ascii="Calibri" w:eastAsia="STZhongsong" w:hAnsi="Calibri"/>
      <w:sz w:val="22"/>
      <w:lang w:eastAsia="zh-CN"/>
    </w:rPr>
  </w:style>
  <w:style w:type="character" w:styleId="BodyTextIndent2Char" w:customStyle="1">
    <w:name w:val="Body Text Indent 2 Char"/>
    <w:link w:val="BodyTextIndent2"/>
    <w:rPr>
      <w:rFonts w:eastAsia="STZhongsong"/>
      <w:sz w:val="22"/>
      <w:lang w:eastAsia="zh-CN"/>
    </w:rPr>
  </w:style>
  <w:style w:type="paragraph" w:styleId="PartDes" w:customStyle="1">
    <w:name w:val="PartDes"/>
    <w:basedOn w:val="Normal"/>
    <w:qFormat w:val="1"/>
    <w:pPr>
      <w:overflowPunct w:val="1"/>
      <w:autoSpaceDE w:val="1"/>
      <w:autoSpaceDN w:val="1"/>
      <w:adjustRightInd w:val="1"/>
      <w:spacing w:after="120" w:before="120" w:line="240" w:lineRule="auto"/>
      <w:jc w:val="center"/>
      <w:textAlignment w:val="auto"/>
    </w:pPr>
    <w:rPr>
      <w:rFonts w:ascii="Trebuchet MS" w:eastAsia="Trebuchet MS" w:hAnsi="Trebuchet MS"/>
      <w:b w:val="1"/>
      <w:bCs w:val="1"/>
    </w:rPr>
  </w:style>
  <w:style w:type="paragraph" w:styleId="TableNormal1" w:customStyle="1">
    <w:name w:val="Table Normal1"/>
    <w:basedOn w:val="Normal"/>
    <w:pPr>
      <w:overflowPunct w:val="1"/>
      <w:autoSpaceDE w:val="1"/>
      <w:autoSpaceDN w:val="1"/>
      <w:adjustRightInd w:val="1"/>
      <w:spacing w:after="120" w:before="120" w:line="240" w:lineRule="auto"/>
      <w:ind w:left="34"/>
      <w:jc w:val="left"/>
      <w:textAlignment w:val="auto"/>
    </w:pPr>
    <w:rPr>
      <w:rFonts w:ascii="Trebuchet MS" w:eastAsia="Trebuchet MS" w:hAnsi="Trebuchet MS"/>
    </w:rPr>
  </w:style>
  <w:style w:type="paragraph" w:styleId="Heading2-NotBoldNotUnderlined" w:customStyle="1">
    <w:name w:val="Heading 2 - Not Bold Not Underlined"/>
    <w:basedOn w:val="Heading2"/>
    <w:uiPriority w:val="3"/>
    <w:qFormat w:val="1"/>
    <w:pPr>
      <w:numPr>
        <w:numId w:val="0"/>
      </w:numPr>
      <w:adjustRightInd w:val="1"/>
      <w:spacing w:after="200"/>
      <w:ind w:left="1582" w:hanging="720"/>
    </w:pPr>
    <w:rPr>
      <w:rFonts w:ascii="Arial" w:cs="Arial" w:eastAsia="Calibri" w:hAnsi="Arial"/>
      <w:sz w:val="20"/>
      <w:lang w:eastAsia="en-US"/>
    </w:rPr>
  </w:style>
  <w:style w:type="paragraph" w:styleId="Body2" w:customStyle="1">
    <w:name w:val="Body2"/>
    <w:basedOn w:val="Normal"/>
    <w:pPr>
      <w:overflowPunct w:val="1"/>
      <w:autoSpaceDE w:val="1"/>
      <w:autoSpaceDN w:val="1"/>
      <w:adjustRightInd w:val="1"/>
      <w:ind w:left="709"/>
      <w:textAlignment w:val="auto"/>
    </w:pPr>
    <w:rPr>
      <w:sz w:val="24"/>
      <w:szCs w:val="24"/>
    </w:rPr>
  </w:style>
  <w:style w:type="paragraph" w:styleId="GPSL1CLAUSEHEADING" w:customStyle="1">
    <w:name w:val="GPS L1 CLAUSE HEADING"/>
    <w:basedOn w:val="Normal"/>
    <w:next w:val="Normal"/>
    <w:qFormat w:val="1"/>
    <w:pPr>
      <w:tabs>
        <w:tab w:val="left" w:pos="142"/>
      </w:tabs>
      <w:overflowPunct w:val="1"/>
      <w:autoSpaceDE w:val="1"/>
      <w:autoSpaceDN w:val="1"/>
      <w:spacing w:before="120" w:line="240" w:lineRule="auto"/>
      <w:textAlignment w:val="auto"/>
      <w:outlineLvl w:val="1"/>
    </w:pPr>
    <w:rPr>
      <w:rFonts w:ascii="Calibri" w:cs="Arial" w:eastAsia="STZhongsong" w:hAnsi="Calibri"/>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line="240" w:lineRule="auto"/>
      <w:textAlignment w:val="auto"/>
    </w:pPr>
    <w:rPr>
      <w:rFonts w:ascii="Calibri" w:cs="Arial" w:hAnsi="Calibri"/>
      <w:lang w:eastAsia="zh-CN"/>
    </w:rPr>
  </w:style>
  <w:style w:type="paragraph" w:styleId="GPSL4numberedclause" w:customStyle="1">
    <w:name w:val="GPS L4 numbered clause"/>
    <w:basedOn w:val="GPSL3numberedclause"/>
    <w:link w:val="GPSL4numberedclauseChar"/>
    <w:qFormat w:val="1"/>
    <w:pPr>
      <w:tabs>
        <w:tab w:val="left" w:pos="2552"/>
      </w:tabs>
    </w:pPr>
  </w:style>
  <w:style w:type="paragraph" w:styleId="GPSL5numberedclause" w:customStyle="1">
    <w:name w:val="GPS L5 numbered clause"/>
    <w:basedOn w:val="GPSL4numberedclause"/>
    <w:qFormat w:val="1"/>
    <w:pPr>
      <w:tabs>
        <w:tab w:val="left" w:pos="3119"/>
      </w:tabs>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line="240" w:lineRule="auto"/>
      <w:textAlignment w:val="auto"/>
    </w:pPr>
    <w:rPr>
      <w:rFonts w:ascii="Calibri" w:cs="Arial" w:hAnsi="Calibri"/>
      <w:b w:val="1"/>
      <w:lang w:eastAsia="zh-CN"/>
    </w:rPr>
  </w:style>
  <w:style w:type="paragraph" w:styleId="GPSL6numbered" w:customStyle="1">
    <w:name w:val="GPS L6 numbered"/>
    <w:basedOn w:val="GPSL5numberedclause"/>
    <w:qFormat w:val="1"/>
    <w:pPr>
      <w:tabs>
        <w:tab w:val="left" w:pos="3686"/>
      </w:tabs>
    </w:pPr>
  </w:style>
  <w:style w:type="character" w:styleId="GPSL3numberedclauseChar" w:customStyle="1">
    <w:name w:val="GPS L3 numbered clause Char"/>
    <w:link w:val="GPSL3numberedclause"/>
    <w:locked w:val="1"/>
    <w:rPr>
      <w:rFonts w:ascii="Calibri" w:cs="Arial" w:hAnsi="Calibri"/>
      <w:sz w:val="22"/>
      <w:szCs w:val="22"/>
      <w:lang w:eastAsia="zh-CN"/>
    </w:rPr>
  </w:style>
  <w:style w:type="paragraph" w:styleId="GPSL1SCHEDULEHeading" w:customStyle="1">
    <w:name w:val="GPS L1 SCHEDULE Heading"/>
    <w:basedOn w:val="GPSL1CLAUSEHEADING"/>
    <w:link w:val="GPSL1SCHEDULEHeadingChar"/>
    <w:qFormat w:val="1"/>
    <w:pPr>
      <w:keepNext w:val="1"/>
      <w:tabs>
        <w:tab w:val="clear" w:pos="142"/>
      </w:tabs>
      <w:outlineLvl w:val="9"/>
    </w:pPr>
  </w:style>
  <w:style w:type="paragraph" w:styleId="GPSL2Numbered" w:customStyle="1">
    <w:name w:val="GPS L2 Numbered"/>
    <w:basedOn w:val="GPSL2NumberedBoldHeading"/>
    <w:link w:val="GPSL2NumberedChar"/>
    <w:qFormat w:val="1"/>
    <w:pPr>
      <w:tabs>
        <w:tab w:val="clear" w:pos="1134"/>
      </w:tabs>
    </w:pPr>
    <w:rPr>
      <w:b w:val="0"/>
    </w:rPr>
  </w:style>
  <w:style w:type="character" w:styleId="GPSL2NumberedChar" w:customStyle="1">
    <w:name w:val="GPS L2 Numbered Char"/>
    <w:link w:val="GPSL2Numbered"/>
    <w:locked w:val="1"/>
    <w:rPr>
      <w:rFonts w:ascii="Calibri" w:cs="Arial" w:hAnsi="Calibri"/>
      <w:sz w:val="22"/>
      <w:szCs w:val="22"/>
      <w:lang w:eastAsia="zh-CN"/>
    </w:rPr>
  </w:style>
  <w:style w:type="character" w:styleId="GPSL1SCHEDULEHeadingChar" w:customStyle="1">
    <w:name w:val="GPS L1 SCHEDULE Heading Char"/>
    <w:link w:val="GPSL1SCHEDULEHeading"/>
    <w:locked w:val="1"/>
    <w:rPr>
      <w:rFonts w:ascii="Calibri" w:cs="Arial" w:eastAsia="STZhongsong" w:hAnsi="Calibri"/>
      <w:b w:val="1"/>
      <w:caps w:val="1"/>
      <w:sz w:val="22"/>
      <w:szCs w:val="22"/>
      <w:lang w:eastAsia="zh-CN"/>
    </w:rPr>
  </w:style>
  <w:style w:type="character" w:styleId="FooterChar" w:customStyle="1">
    <w:name w:val="Footer Char"/>
    <w:link w:val="Footer"/>
    <w:uiPriority w:val="99"/>
    <w:rPr>
      <w:sz w:val="22"/>
      <w:lang w:eastAsia="en-US"/>
    </w:rPr>
  </w:style>
  <w:style w:type="paragraph" w:styleId="GPsDefinition" w:customStyle="1">
    <w:name w:val="GPs Definition"/>
    <w:basedOn w:val="Normal"/>
    <w:qFormat w:val="1"/>
    <w:pPr>
      <w:tabs>
        <w:tab w:val="left" w:pos="-9"/>
        <w:tab w:val="num" w:pos="720"/>
      </w:tabs>
      <w:spacing w:after="120" w:line="240" w:lineRule="auto"/>
      <w:ind w:left="720" w:hanging="720"/>
    </w:pPr>
    <w:rPr>
      <w:rFonts w:ascii="Arial" w:cs="Arial" w:hAnsi="Arial"/>
    </w:rPr>
  </w:style>
  <w:style w:type="paragraph" w:styleId="GPSDefinitionL2" w:customStyle="1">
    <w:name w:val="GPS Definition L2"/>
    <w:basedOn w:val="GPsDefinition"/>
    <w:link w:val="GPSDefinitionL2Char"/>
    <w:qFormat w:val="1"/>
    <w:pPr>
      <w:numPr>
        <w:ilvl w:val="1"/>
      </w:numPr>
      <w:tabs>
        <w:tab w:val="clear" w:pos="-9"/>
        <w:tab w:val="left" w:pos="144"/>
        <w:tab w:val="num" w:pos="720"/>
      </w:tabs>
      <w:ind w:left="720" w:hanging="545"/>
    </w:pPr>
  </w:style>
  <w:style w:type="paragraph" w:styleId="GPSDefinitionL3" w:customStyle="1">
    <w:name w:val="GPS Definition L3"/>
    <w:basedOn w:val="GPSDefinitionL2"/>
    <w:qFormat w:val="1"/>
    <w:pPr>
      <w:numPr>
        <w:ilvl w:val="2"/>
      </w:numPr>
      <w:tabs>
        <w:tab w:val="num" w:pos="720"/>
      </w:tabs>
      <w:ind w:left="720" w:hanging="545"/>
    </w:pPr>
  </w:style>
  <w:style w:type="paragraph" w:styleId="GPSDefinitionL4" w:customStyle="1">
    <w:name w:val="GPS Definition L4"/>
    <w:basedOn w:val="GPSDefinitionL3"/>
    <w:qFormat w:val="1"/>
    <w:pPr>
      <w:numPr>
        <w:ilvl w:val="3"/>
      </w:numPr>
      <w:tabs>
        <w:tab w:val="num" w:pos="720"/>
      </w:tabs>
      <w:ind w:left="720" w:hanging="545"/>
    </w:pPr>
  </w:style>
  <w:style w:type="paragraph" w:styleId="GPSDefinitionTerm" w:customStyle="1">
    <w:name w:val="GPS Definition Term"/>
    <w:basedOn w:val="Normal"/>
    <w:qFormat w:val="1"/>
    <w:pPr>
      <w:spacing w:after="120" w:line="240" w:lineRule="auto"/>
      <w:ind w:left="-108"/>
      <w:jc w:val="left"/>
    </w:pPr>
    <w:rPr>
      <w:rFonts w:ascii="Arial" w:cs="Arial" w:hAnsi="Arial"/>
      <w:b w:val="1"/>
    </w:rPr>
  </w:style>
  <w:style w:type="character" w:styleId="HeaderChar" w:customStyle="1">
    <w:name w:val="Header Char"/>
    <w:link w:val="Header"/>
    <w:uiPriority w:val="99"/>
    <w:rPr>
      <w:sz w:val="22"/>
      <w:lang w:eastAsia="en-US"/>
    </w:rPr>
  </w:style>
  <w:style w:type="paragraph" w:styleId="GPSL1Schedulenumbered" w:customStyle="1">
    <w:name w:val="GPS L1 Schedule numbered"/>
    <w:basedOn w:val="Normal"/>
    <w:link w:val="GPSL1SchedulenumberedChar1"/>
    <w:qFormat w:val="1"/>
    <w:pPr>
      <w:tabs>
        <w:tab w:val="num" w:pos="720"/>
        <w:tab w:val="left" w:pos="851"/>
      </w:tabs>
      <w:spacing w:line="240" w:lineRule="auto"/>
      <w:ind w:left="720" w:hanging="720"/>
    </w:pPr>
    <w:rPr>
      <w:rFonts w:ascii="Calibri" w:cs="Arial" w:hAnsi="Calibri"/>
    </w:rPr>
  </w:style>
  <w:style w:type="character" w:styleId="GPSL1SchedulenumberedChar1" w:customStyle="1">
    <w:name w:val="GPS L1 Schedule numbered Char1"/>
    <w:link w:val="GPSL1Schedulenumbered"/>
    <w:locked w:val="1"/>
    <w:rPr>
      <w:rFonts w:ascii="Calibri" w:cs="Arial" w:hAnsi="Calibri"/>
      <w:lang w:eastAsia="en-US"/>
    </w:rPr>
  </w:style>
  <w:style w:type="character" w:styleId="GPSL4numberedclauseChar" w:customStyle="1">
    <w:name w:val="GPS L4 numbered clause Char"/>
    <w:link w:val="GPSL4numberedclause"/>
    <w:rPr>
      <w:rFonts w:ascii="Calibri" w:cs="Arial" w:hAnsi="Calibri"/>
      <w:sz w:val="22"/>
      <w:szCs w:val="22"/>
      <w:lang w:eastAsia="zh-CN"/>
    </w:rPr>
  </w:style>
  <w:style w:type="character" w:styleId="GPSL2NumberedBoldHeadingChar" w:customStyle="1">
    <w:name w:val="GPS L2 Numbered Bold Heading Char"/>
    <w:link w:val="GPSL2NumberedBoldHeading"/>
    <w:locked w:val="1"/>
    <w:rPr>
      <w:rFonts w:ascii="Calibri" w:cs="Arial" w:hAnsi="Calibri"/>
      <w:b w:val="1"/>
      <w:sz w:val="22"/>
      <w:szCs w:val="22"/>
      <w:lang w:eastAsia="zh-CN"/>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line="240" w:lineRule="auto"/>
      <w:ind w:left="1134" w:hanging="567"/>
      <w:textAlignment w:val="auto"/>
    </w:pPr>
    <w:rPr>
      <w:rFonts w:ascii="Calibri" w:cs="Arial" w:hAnsi="Calibri"/>
      <w:lang w:eastAsia="zh-CN"/>
    </w:rPr>
  </w:style>
  <w:style w:type="character" w:styleId="GPSL2numberedclauseChar1" w:customStyle="1">
    <w:name w:val="GPS L2 numbered clause Char1"/>
    <w:link w:val="GPSL2numberedclause"/>
    <w:rPr>
      <w:rFonts w:ascii="Calibri" w:cs="Arial" w:hAnsi="Calibri"/>
      <w:sz w:val="22"/>
      <w:szCs w:val="22"/>
      <w:lang w:eastAsia="zh-CN"/>
    </w:rPr>
  </w:style>
  <w:style w:type="paragraph" w:styleId="Body3" w:customStyle="1">
    <w:name w:val="Body3"/>
    <w:basedOn w:val="Normal"/>
    <w:uiPriority w:val="99"/>
    <w:pPr>
      <w:overflowPunct w:val="1"/>
      <w:autoSpaceDE w:val="1"/>
      <w:autoSpaceDN w:val="1"/>
      <w:adjustRightInd w:val="1"/>
      <w:spacing w:after="220" w:line="240" w:lineRule="auto"/>
      <w:ind w:left="1412"/>
      <w:textAlignment w:val="auto"/>
    </w:pPr>
    <w:rPr>
      <w:rFonts w:ascii="Trebuchet MS" w:hAnsi="Trebuchet MS"/>
      <w:sz w:val="20"/>
    </w:rPr>
  </w:style>
  <w:style w:type="character" w:styleId="GPSDefinitionL2Char" w:customStyle="1">
    <w:name w:val="GPS Definition L2 Char"/>
    <w:link w:val="GPSDefinitionL2"/>
    <w:locked w:val="1"/>
    <w:rPr>
      <w:rFonts w:ascii="Arial" w:cs="Arial" w:hAnsi="Arial"/>
      <w:sz w:val="22"/>
      <w:szCs w:val="22"/>
      <w:lang w:eastAsia="en-US"/>
    </w:rPr>
  </w:style>
  <w:style w:type="paragraph" w:styleId="Revision">
    <w:name w:val="Revision"/>
    <w:hidden w:val="1"/>
    <w:uiPriority w:val="99"/>
    <w:semiHidden w:val="1"/>
    <w:rPr>
      <w:lang w:eastAsia="en-US"/>
    </w:rPr>
  </w:style>
  <w:style w:type="table" w:styleId="1" w:customStyle="1">
    <w:name w:val="1"/>
    <w:basedOn w:val="TableNormal"/>
    <w:tblPr>
      <w:tblStyleRowBandSize w:val="1"/>
      <w:tblStyleColBandSize w:val="1"/>
      <w:tblCellMar>
        <w:left w:w="115.0" w:type="dxa"/>
        <w:right w:w="115.0" w:type="dxa"/>
      </w:tblCellMar>
    </w:tblPr>
  </w:style>
  <w:style w:type="paragraph" w:styleId="Level1" w:customStyle="1">
    <w:name w:val="Level 1"/>
    <w:basedOn w:val="Normal"/>
    <w:next w:val="Normal"/>
    <w:qFormat w:val="1"/>
    <w:pPr>
      <w:numPr>
        <w:numId w:val="21"/>
      </w:numPr>
      <w:tabs>
        <w:tab w:val="left" w:pos="720"/>
      </w:tabs>
      <w:overflowPunct w:val="1"/>
      <w:autoSpaceDE w:val="1"/>
      <w:autoSpaceDN w:val="1"/>
      <w:adjustRightInd w:val="1"/>
      <w:spacing w:after="200" w:before="100" w:line="240" w:lineRule="auto"/>
      <w:jc w:val="left"/>
      <w:textAlignment w:val="auto"/>
    </w:pPr>
    <w:rPr>
      <w:rFonts w:ascii="Arial" w:hAnsi="Arial"/>
      <w:b w:val="1"/>
      <w:sz w:val="24"/>
      <w:szCs w:val="24"/>
      <w:u w:val="single"/>
      <w:lang w:eastAsia="en-GB"/>
    </w:rPr>
  </w:style>
  <w:style w:type="paragraph" w:styleId="Level2" w:customStyle="1">
    <w:name w:val="Level 2"/>
    <w:basedOn w:val="Level1"/>
    <w:next w:val="Normal"/>
    <w:pPr>
      <w:numPr>
        <w:ilvl w:val="1"/>
      </w:numPr>
    </w:pPr>
    <w:rPr>
      <w:b w:val="0"/>
      <w:u w:val="none"/>
    </w:rPr>
  </w:style>
  <w:style w:type="paragraph" w:styleId="Level3" w:customStyle="1">
    <w:name w:val="Level 3"/>
    <w:basedOn w:val="Level2"/>
    <w:next w:val="Normal"/>
    <w:pPr>
      <w:numPr>
        <w:ilvl w:val="2"/>
      </w:numPr>
      <w:tabs>
        <w:tab w:val="left" w:pos="1803"/>
      </w:tabs>
    </w:pPr>
  </w:style>
  <w:style w:type="paragraph" w:styleId="Level4" w:customStyle="1">
    <w:name w:val="Level 4"/>
    <w:basedOn w:val="Level3"/>
    <w:next w:val="Normal"/>
    <w:pPr>
      <w:numPr>
        <w:ilvl w:val="3"/>
      </w:numPr>
    </w:pPr>
  </w:style>
  <w:style w:type="paragraph" w:styleId="Level5" w:customStyle="1">
    <w:name w:val="Level 5"/>
    <w:basedOn w:val="Level4"/>
    <w:next w:val="Normal"/>
    <w:pPr>
      <w:numPr>
        <w:ilvl w:val="4"/>
      </w:numPr>
      <w:tabs>
        <w:tab w:val="left" w:pos="2523"/>
      </w:tabs>
    </w:pPr>
  </w:style>
  <w:style w:type="paragraph" w:styleId="Level6" w:customStyle="1">
    <w:name w:val="Level 6"/>
    <w:basedOn w:val="Level5"/>
    <w:pPr>
      <w:numPr>
        <w:ilvl w:val="5"/>
      </w:numPr>
      <w:tabs>
        <w:tab w:val="clear" w:pos="2523"/>
      </w:tabs>
    </w:pPr>
  </w:style>
  <w:style w:type="numbering" w:styleId="Appendix" w:customStyle="1">
    <w:name w:val="Appendix"/>
    <w:uiPriority w:val="99"/>
    <w:pPr>
      <w:numPr>
        <w:numId w:val="23"/>
      </w:numPr>
    </w:pPr>
  </w:style>
  <w:style w:type="paragraph" w:styleId="StdBodyText" w:customStyle="1">
    <w:name w:val="Std Body Text"/>
    <w:basedOn w:val="Normal"/>
    <w:qFormat w:val="1"/>
    <w:pPr>
      <w:overflowPunct w:val="1"/>
      <w:autoSpaceDE w:val="1"/>
      <w:autoSpaceDN w:val="1"/>
      <w:adjustRightInd w:val="1"/>
      <w:spacing w:after="200" w:before="100" w:line="240" w:lineRule="auto"/>
      <w:jc w:val="left"/>
      <w:textAlignment w:val="auto"/>
    </w:pPr>
    <w:rPr>
      <w:rFonts w:ascii="Arial" w:hAnsi="Arial"/>
      <w:sz w:val="24"/>
      <w:szCs w:val="24"/>
      <w:lang w:eastAsia="en-GB"/>
    </w:rPr>
  </w:style>
  <w:style w:type="character" w:styleId="UnresolvedMention">
    <w:name w:val="Unresolved Mention"/>
    <w:basedOn w:val="DefaultParagraphFont"/>
    <w:uiPriority w:val="99"/>
    <w:semiHidden w:val="1"/>
    <w:unhideWhenUsed w:val="1"/>
    <w:rPr>
      <w:color w:val="605e5c"/>
      <w:shd w:color="auto" w:fill="e1dfdd" w:val="clear"/>
    </w:rPr>
  </w:style>
  <w:style w:type="numbering" w:styleId="CurrentList1" w:customStyle="1">
    <w:name w:val="Current List1"/>
    <w:uiPriority w:val="99"/>
    <w:rsid w:val="00361F55"/>
    <w:pPr>
      <w:numPr>
        <w:numId w:val="34"/>
      </w:numPr>
    </w:pPr>
  </w:style>
  <w:style w:type="numbering" w:styleId="CurrentList2" w:customStyle="1">
    <w:name w:val="Current List2"/>
    <w:uiPriority w:val="99"/>
    <w:rsid w:val="00361F55"/>
    <w:pPr>
      <w:numPr>
        <w:numId w:val="37"/>
      </w:numPr>
    </w:pPr>
  </w:style>
  <w:style w:type="numbering" w:styleId="CurrentList3" w:customStyle="1">
    <w:name w:val="Current List3"/>
    <w:uiPriority w:val="99"/>
    <w:rsid w:val="00361F55"/>
    <w:pPr>
      <w:numPr>
        <w:numId w:val="38"/>
      </w:numPr>
    </w:pPr>
  </w:style>
  <w:style w:type="numbering" w:styleId="CurrentList4" w:customStyle="1">
    <w:name w:val="Current List4"/>
    <w:uiPriority w:val="99"/>
    <w:rsid w:val="007151ED"/>
    <w:pPr>
      <w:numPr>
        <w:numId w:val="39"/>
      </w:numPr>
    </w:pPr>
  </w:style>
  <w:style w:type="paragraph" w:styleId="Subtitle">
    <w:name w:val="Subtitle"/>
    <w:basedOn w:val="Normal"/>
    <w:next w:val="Normal"/>
    <w:pPr>
      <w:spacing w:after="60" w:lineRule="auto"/>
      <w:jc w:val="center"/>
    </w:pPr>
    <w:rPr>
      <w:rFonts w:ascii="Cambria" w:cs="Cambria" w:eastAsia="Cambria" w:hAnsi="Cambria"/>
      <w:sz w:val="24"/>
      <w:szCs w:val="24"/>
    </w:rPr>
  </w:style>
  <w:style w:type="table" w:styleId="Table1">
    <w:basedOn w:val="TableNormal"/>
    <w:rPr>
      <w:rFonts w:ascii="Cambria" w:cs="Cambria" w:eastAsia="Cambria" w:hAnsi="Cambria"/>
      <w:b w:val="1"/>
      <w:color w:val="ffffff"/>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EJedkArneeUUlkEtFFDM3FiX6w==">CgMxLjAyCGguZ2pkZ3hzMgloLjFmb2I5dGUyCWguM3pueXNoNzIJaC4yZXQ5MnAwMgloLjFweGV6d2MyCGgudHlqY3d0MgloLjNhczRwb2oyCWguNDl4MmlrNTgAciExMWtuU2t6bHlMd1Y2aFl4cmh0U1N6c0w5OEhJUV9KeHc=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2023-07-27T02:52:00Z</dcterms:created>
  <dc:creator>DLA Piper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d636b482-70fc-46c0-9ef1-c72da5d43b98</vt:lpwstr>
  </property>
</Properties>
</file>